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6430" w14:textId="22F19815" w:rsidR="00B9518B" w:rsidRPr="00B9518B" w:rsidRDefault="00B9518B" w:rsidP="00B9518B">
      <w:pPr>
        <w:jc w:val="center"/>
        <w:rPr>
          <w:rFonts w:ascii="Cavolini" w:hAnsi="Cavolini" w:cs="Cavolini"/>
          <w:b/>
          <w:bCs/>
          <w:color w:val="2F5496" w:themeColor="accent1" w:themeShade="BF"/>
          <w:sz w:val="48"/>
          <w:szCs w:val="48"/>
        </w:rPr>
      </w:pPr>
      <w:r w:rsidRPr="00B9518B">
        <w:rPr>
          <w:rFonts w:ascii="Cavolini" w:hAnsi="Cavolini" w:cs="Cavolini"/>
          <w:b/>
          <w:bCs/>
          <w:noProof/>
          <w:color w:val="2F5496" w:themeColor="accent1" w:themeShade="BF"/>
          <w:sz w:val="48"/>
          <w:szCs w:val="48"/>
        </w:rPr>
        <w:drawing>
          <wp:anchor distT="0" distB="0" distL="114300" distR="114300" simplePos="0" relativeHeight="251659264" behindDoc="0" locked="0" layoutInCell="1" allowOverlap="1" wp14:anchorId="1B1971BE" wp14:editId="5A9A293A">
            <wp:simplePos x="0" y="0"/>
            <wp:positionH relativeFrom="margin">
              <wp:posOffset>4095750</wp:posOffset>
            </wp:positionH>
            <wp:positionV relativeFrom="margin">
              <wp:posOffset>-431800</wp:posOffset>
            </wp:positionV>
            <wp:extent cx="1943100" cy="2343150"/>
            <wp:effectExtent l="0" t="0" r="0" b="0"/>
            <wp:wrapSquare wrapText="bothSides"/>
            <wp:docPr id="2" name="Image 2" descr="vitrail de Saints Joachim Anne et Marie - Paroisse Ste-Anne Mattawa Ontario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rail de Saints Joachim Anne et Marie - Paroisse Ste-Anne Mattawa Ontario Ca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C41" w:rsidRPr="00B9518B">
        <w:rPr>
          <w:rFonts w:ascii="Cavolini" w:hAnsi="Cavolini" w:cs="Cavolini"/>
          <w:b/>
          <w:bCs/>
          <w:color w:val="2F5496" w:themeColor="accent1" w:themeShade="BF"/>
          <w:sz w:val="48"/>
          <w:szCs w:val="48"/>
        </w:rPr>
        <w:t>Célébration </w:t>
      </w:r>
      <w:r w:rsidRPr="00B9518B">
        <w:rPr>
          <w:rFonts w:ascii="Cavolini" w:hAnsi="Cavolini" w:cs="Cavolini"/>
          <w:b/>
          <w:bCs/>
          <w:color w:val="2F5496" w:themeColor="accent1" w:themeShade="BF"/>
          <w:sz w:val="48"/>
          <w:szCs w:val="48"/>
        </w:rPr>
        <w:t>de la Parole</w:t>
      </w:r>
    </w:p>
    <w:p w14:paraId="790B2F7D" w14:textId="02E4DCF6" w:rsidR="00B85585" w:rsidRPr="00B9518B" w:rsidRDefault="00B9518B" w:rsidP="00B9518B">
      <w:pPr>
        <w:jc w:val="center"/>
        <w:rPr>
          <w:rFonts w:ascii="Cavolini" w:hAnsi="Cavolini" w:cs="Cavolini"/>
          <w:b/>
          <w:bCs/>
          <w:color w:val="2F5496" w:themeColor="accent1" w:themeShade="BF"/>
          <w:sz w:val="48"/>
          <w:szCs w:val="48"/>
        </w:rPr>
      </w:pPr>
      <w:r>
        <w:rPr>
          <w:rFonts w:ascii="Cavolini" w:hAnsi="Cavolini" w:cs="Cavolini"/>
          <w:b/>
          <w:bCs/>
          <w:color w:val="2F5496" w:themeColor="accent1" w:themeShade="BF"/>
          <w:sz w:val="48"/>
          <w:szCs w:val="48"/>
        </w:rPr>
        <w:t>V</w:t>
      </w:r>
      <w:r w:rsidR="00181C41" w:rsidRPr="00B9518B">
        <w:rPr>
          <w:rFonts w:ascii="Cavolini" w:hAnsi="Cavolini" w:cs="Cavolini"/>
          <w:b/>
          <w:bCs/>
          <w:color w:val="2F5496" w:themeColor="accent1" w:themeShade="BF"/>
          <w:sz w:val="48"/>
          <w:szCs w:val="48"/>
        </w:rPr>
        <w:t>ivre le Carême avec Sainte Anne.</w:t>
      </w:r>
    </w:p>
    <w:p w14:paraId="4166ED5D" w14:textId="6FB33970" w:rsidR="00181C41" w:rsidRDefault="00181C41"/>
    <w:p w14:paraId="49AF61B7" w14:textId="77777777" w:rsidR="001D6B5C" w:rsidRDefault="001D6B5C"/>
    <w:p w14:paraId="40B9DC86" w14:textId="413E3C78" w:rsidR="00B9518B" w:rsidRPr="00B9518B" w:rsidRDefault="00B9518B">
      <w:pPr>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Accueil</w:t>
      </w:r>
    </w:p>
    <w:p w14:paraId="1B39333B" w14:textId="77777777" w:rsidR="005448FE" w:rsidRPr="00B9518B" w:rsidRDefault="005448FE">
      <w:pPr>
        <w:rPr>
          <w:u w:val="single"/>
        </w:rPr>
      </w:pPr>
      <w:r w:rsidRPr="00B9518B">
        <w:rPr>
          <w:u w:val="single"/>
        </w:rPr>
        <w:t xml:space="preserve">Chants d’entrée possibles : </w:t>
      </w:r>
    </w:p>
    <w:p w14:paraId="4311FDDC" w14:textId="53A8F9B8" w:rsidR="005448FE" w:rsidRDefault="00B9518B">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005448FE" w:rsidRPr="00B9518B">
        <w:rPr>
          <w:b/>
          <w:bCs/>
          <w:color w:val="BC005E"/>
        </w:rPr>
        <w:t>Christ seul (Glorious</w:t>
      </w:r>
      <w:proofErr w:type="gramStart"/>
      <w:r w:rsidR="005448FE" w:rsidRPr="00B9518B">
        <w:rPr>
          <w:b/>
          <w:bCs/>
          <w:color w:val="BC005E"/>
        </w:rPr>
        <w:t>) :</w:t>
      </w:r>
      <w:proofErr w:type="gramEnd"/>
      <w:r w:rsidR="005448FE" w:rsidRPr="00B9518B">
        <w:rPr>
          <w:color w:val="C00000"/>
        </w:rPr>
        <w:t xml:space="preserve"> </w:t>
      </w:r>
      <w:hyperlink r:id="rId6" w:history="1">
        <w:r w:rsidR="00B87A2D" w:rsidRPr="00B77FFC">
          <w:rPr>
            <w:rStyle w:val="Lienhypertexte"/>
          </w:rPr>
          <w:t>https://www.youtube.com/watch?v=ImzKobhr5Ts</w:t>
        </w:r>
      </w:hyperlink>
    </w:p>
    <w:p w14:paraId="40A803A7" w14:textId="69D1FBF9" w:rsidR="00B87A2D" w:rsidRDefault="00B9518B">
      <w:pPr>
        <w:rPr>
          <w:rStyle w:val="Lienhypertexte"/>
        </w:rPr>
      </w:pPr>
      <w:r w:rsidRPr="007F654D">
        <w:rPr>
          <w:rFonts w:ascii="Yu Gothic" w:eastAsia="Yu Gothic" w:hAnsi="Yu Gothic" w:hint="eastAsia"/>
          <w:b/>
          <w:bCs/>
          <w:color w:val="B00058"/>
        </w:rPr>
        <w:t>♬</w:t>
      </w:r>
      <w:r w:rsidR="00B87A2D" w:rsidRPr="00B9518B">
        <w:rPr>
          <w:b/>
          <w:bCs/>
          <w:color w:val="BC005E"/>
        </w:rPr>
        <w:t>Tu seras la louange (Glorious</w:t>
      </w:r>
      <w:proofErr w:type="gramStart"/>
      <w:r w:rsidR="00B87A2D" w:rsidRPr="00B9518B">
        <w:rPr>
          <w:b/>
          <w:bCs/>
          <w:color w:val="BC005E"/>
        </w:rPr>
        <w:t>) :</w:t>
      </w:r>
      <w:proofErr w:type="gramEnd"/>
      <w:r w:rsidR="00B87A2D" w:rsidRPr="00B9518B">
        <w:rPr>
          <w:color w:val="BC005E"/>
        </w:rPr>
        <w:t xml:space="preserve"> </w:t>
      </w:r>
      <w:hyperlink r:id="rId7" w:history="1">
        <w:r w:rsidR="00B87A2D" w:rsidRPr="00B77FFC">
          <w:rPr>
            <w:rStyle w:val="Lienhypertexte"/>
          </w:rPr>
          <w:t>https://www.youtube.com/watch?v=_Je6nIRrUNI</w:t>
        </w:r>
      </w:hyperlink>
    </w:p>
    <w:p w14:paraId="7611DDAF" w14:textId="01E2AC45" w:rsidR="005448FE" w:rsidRDefault="0039789D" w:rsidP="0039789D">
      <w:pPr>
        <w:jc w:val="both"/>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Pr="0039789D">
        <w:rPr>
          <w:rFonts w:eastAsia="Yu Gothic" w:cstheme="minorHAnsi"/>
          <w:b/>
          <w:bCs/>
          <w:color w:val="B00058"/>
        </w:rPr>
        <w:t>Jésus, le Christ lumière intérieure</w:t>
      </w:r>
      <w:r>
        <w:rPr>
          <w:rFonts w:eastAsia="Yu Gothic" w:cstheme="minorHAnsi"/>
          <w:b/>
          <w:bCs/>
          <w:color w:val="B00058"/>
        </w:rPr>
        <w:t xml:space="preserve"> (Taizé</w:t>
      </w:r>
      <w:proofErr w:type="gramStart"/>
      <w:r>
        <w:rPr>
          <w:rFonts w:eastAsia="Yu Gothic" w:cstheme="minorHAnsi"/>
          <w:b/>
          <w:bCs/>
          <w:color w:val="B00058"/>
        </w:rPr>
        <w:t>)</w:t>
      </w:r>
      <w:r w:rsidRPr="0039789D">
        <w:rPr>
          <w:rFonts w:eastAsia="Yu Gothic" w:cstheme="minorHAnsi"/>
          <w:b/>
          <w:bCs/>
          <w:color w:val="B00058"/>
        </w:rPr>
        <w:t> :</w:t>
      </w:r>
      <w:proofErr w:type="gramEnd"/>
      <w:r>
        <w:rPr>
          <w:rFonts w:ascii="Yu Gothic" w:eastAsia="Yu Gothic" w:hAnsi="Yu Gothic"/>
          <w:b/>
          <w:bCs/>
          <w:color w:val="B00058"/>
        </w:rPr>
        <w:t xml:space="preserve"> </w:t>
      </w:r>
      <w:hyperlink r:id="rId8" w:history="1">
        <w:r w:rsidRPr="00D0400D">
          <w:rPr>
            <w:rStyle w:val="Lienhypertexte"/>
          </w:rPr>
          <w:t>https://www.youtube.com/watch?v=85BBC1OHr5M</w:t>
        </w:r>
      </w:hyperlink>
    </w:p>
    <w:p w14:paraId="17ACE3BB" w14:textId="3FE91068" w:rsidR="00181C41" w:rsidRPr="00B9518B" w:rsidRDefault="00181C41">
      <w:pPr>
        <w:rPr>
          <w:u w:val="single"/>
        </w:rPr>
      </w:pPr>
      <w:r w:rsidRPr="00B9518B">
        <w:rPr>
          <w:u w:val="single"/>
        </w:rPr>
        <w:t xml:space="preserve">Introduction : </w:t>
      </w:r>
    </w:p>
    <w:p w14:paraId="6B273A86" w14:textId="18D863AE" w:rsidR="00181C41" w:rsidRDefault="00181C41" w:rsidP="00181C41">
      <w:pPr>
        <w:jc w:val="both"/>
      </w:pPr>
      <w:r>
        <w:t xml:space="preserve">Nous avons </w:t>
      </w:r>
      <w:r w:rsidR="00F12C0F">
        <w:t xml:space="preserve">tous </w:t>
      </w:r>
      <w:r>
        <w:t xml:space="preserve">des choses que nous aimons dans notre vie, et d’autres que nous aimons moins. Nous voudrions que les choses changent. Mais </w:t>
      </w:r>
      <w:r w:rsidR="0039789D">
        <w:t>parfois</w:t>
      </w:r>
      <w:r>
        <w:t>, nous ne voulons pas changer nous-mêmes…</w:t>
      </w:r>
    </w:p>
    <w:p w14:paraId="256D297B" w14:textId="20FDCA03" w:rsidR="00181C41" w:rsidRDefault="00181C41" w:rsidP="00181C41">
      <w:pPr>
        <w:jc w:val="both"/>
      </w:pPr>
      <w:r>
        <w:t>Le monde a besoin de nous, Dieu a besoin de nous. Nous avons besoin du monde, nous avons besoin de Dieu.</w:t>
      </w:r>
    </w:p>
    <w:p w14:paraId="433B86FE" w14:textId="1D4DCDAF" w:rsidR="00181C41" w:rsidRDefault="00181C41" w:rsidP="00181C41">
      <w:pPr>
        <w:jc w:val="both"/>
      </w:pPr>
      <w:r>
        <w:t>Alo</w:t>
      </w:r>
      <w:r w:rsidR="000D1FD8">
        <w:t xml:space="preserve">rs </w:t>
      </w:r>
      <w:r>
        <w:t>qu’est-ce que je peux changer dans ma vie pour rendre le monde meilleur ? Qu’est-ce que je peux changer dans ma vie pour me rapprocher de Dieu ?</w:t>
      </w:r>
    </w:p>
    <w:p w14:paraId="78FE1400" w14:textId="373EDD23" w:rsidR="00181C41" w:rsidRDefault="00181C41" w:rsidP="00181C41">
      <w:pPr>
        <w:jc w:val="both"/>
      </w:pPr>
    </w:p>
    <w:p w14:paraId="639A8CE7" w14:textId="7D85AE18" w:rsidR="00181C41" w:rsidRPr="00B9518B" w:rsidRDefault="00181C41" w:rsidP="00181C41">
      <w:pPr>
        <w:jc w:val="both"/>
        <w:rPr>
          <w:u w:val="single"/>
        </w:rPr>
      </w:pPr>
      <w:r w:rsidRPr="00B9518B">
        <w:rPr>
          <w:u w:val="single"/>
        </w:rPr>
        <w:t>Rite pénitentiel :</w:t>
      </w:r>
    </w:p>
    <w:p w14:paraId="319AEB27" w14:textId="39D14B5F" w:rsidR="00181C41" w:rsidRDefault="00181C41" w:rsidP="00181C41">
      <w:pPr>
        <w:jc w:val="both"/>
      </w:pPr>
      <w:r>
        <w:t>Pour nos manques d’amour, pour nos manques d’espérance, Seigneur, prends pitié. (tous répètent : Seigneur, prends pitié).</w:t>
      </w:r>
    </w:p>
    <w:p w14:paraId="3793623B" w14:textId="4BCDFB29" w:rsidR="00181C41" w:rsidRDefault="00181C41" w:rsidP="00181C41">
      <w:pPr>
        <w:jc w:val="both"/>
      </w:pPr>
      <w:r>
        <w:t>Pour nos manques de joie, pour nos manques de reconnaissance, ô Christ, prends pitié (tous répètent : ô Christ, prends pitié)</w:t>
      </w:r>
    </w:p>
    <w:p w14:paraId="44F3E05E" w14:textId="65FCDED3" w:rsidR="00181C41" w:rsidRDefault="00181C41" w:rsidP="00181C41">
      <w:pPr>
        <w:jc w:val="both"/>
      </w:pPr>
      <w:r>
        <w:t>Pour nos manques de confiance, pour nos manques de respect, Seigneur, prends pitié (tous répètent : Seigneur, prends pitié).</w:t>
      </w:r>
    </w:p>
    <w:p w14:paraId="77F75D3B" w14:textId="0FF6ADDB" w:rsidR="00393C3E" w:rsidRDefault="00393C3E" w:rsidP="00181C41">
      <w:pPr>
        <w:jc w:val="both"/>
      </w:pPr>
    </w:p>
    <w:p w14:paraId="057867C7" w14:textId="77777777" w:rsidR="00B9518B" w:rsidRDefault="00B9518B" w:rsidP="00181C41">
      <w:pPr>
        <w:jc w:val="both"/>
      </w:pPr>
    </w:p>
    <w:p w14:paraId="63F6A634" w14:textId="63996CFA" w:rsidR="00B9518B" w:rsidRPr="00B9518B" w:rsidRDefault="00B9518B" w:rsidP="00181C41">
      <w:pPr>
        <w:jc w:val="both"/>
        <w:rPr>
          <w:rFonts w:ascii="Cavolini" w:hAnsi="Cavolini" w:cs="Cavolini"/>
          <w:b/>
          <w:i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Liturgie de la Parole</w:t>
      </w:r>
    </w:p>
    <w:p w14:paraId="5E3F8642" w14:textId="4FA1E2F5" w:rsidR="00DD294E" w:rsidRPr="00B9518B" w:rsidRDefault="00DD294E" w:rsidP="00DD294E">
      <w:pPr>
        <w:pStyle w:val="NormalWeb"/>
        <w:rPr>
          <w:rFonts w:asciiTheme="minorHAnsi" w:hAnsiTheme="minorHAnsi" w:cstheme="minorHAnsi"/>
          <w:sz w:val="22"/>
          <w:szCs w:val="22"/>
        </w:rPr>
      </w:pPr>
      <w:r w:rsidRPr="00B9518B">
        <w:rPr>
          <w:rFonts w:asciiTheme="minorHAnsi" w:hAnsiTheme="minorHAnsi" w:cstheme="minorHAnsi"/>
          <w:sz w:val="22"/>
          <w:szCs w:val="22"/>
        </w:rPr>
        <w:t>Lecture du livre du prophète Isaïe (Is, 9b-12)</w:t>
      </w:r>
    </w:p>
    <w:p w14:paraId="79AAC896" w14:textId="6A116EB4" w:rsidR="00DD294E" w:rsidRPr="00B9518B" w:rsidRDefault="00DD294E" w:rsidP="00393C3E">
      <w:pPr>
        <w:pStyle w:val="NormalWeb"/>
        <w:jc w:val="both"/>
        <w:rPr>
          <w:rFonts w:asciiTheme="minorHAnsi" w:hAnsiTheme="minorHAnsi" w:cstheme="minorHAnsi"/>
          <w:sz w:val="22"/>
          <w:szCs w:val="22"/>
        </w:rPr>
      </w:pPr>
      <w:r w:rsidRPr="00B9518B">
        <w:rPr>
          <w:rFonts w:asciiTheme="minorHAnsi" w:hAnsiTheme="minorHAnsi" w:cstheme="minorHAnsi"/>
          <w:sz w:val="22"/>
          <w:szCs w:val="22"/>
        </w:rPr>
        <w:t>Ainsi parle le Seigneur :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w:t>
      </w:r>
    </w:p>
    <w:p w14:paraId="72CA6625" w14:textId="77777777" w:rsidR="006633F9" w:rsidRPr="00B9518B" w:rsidRDefault="006633F9" w:rsidP="006633F9">
      <w:pPr>
        <w:pStyle w:val="NormalWeb"/>
        <w:rPr>
          <w:rFonts w:asciiTheme="minorHAnsi" w:hAnsiTheme="minorHAnsi" w:cstheme="minorHAnsi"/>
          <w:sz w:val="22"/>
          <w:szCs w:val="22"/>
        </w:rPr>
      </w:pPr>
      <w:r w:rsidRPr="00B9518B">
        <w:rPr>
          <w:rStyle w:val="lev"/>
          <w:rFonts w:asciiTheme="minorHAnsi" w:hAnsiTheme="minorHAnsi" w:cstheme="minorHAnsi"/>
          <w:sz w:val="22"/>
          <w:szCs w:val="22"/>
        </w:rPr>
        <w:lastRenderedPageBreak/>
        <w:t>R/ Heureux est l’homme</w:t>
      </w:r>
      <w:r w:rsidRPr="00B9518B">
        <w:rPr>
          <w:rFonts w:asciiTheme="minorHAnsi" w:hAnsiTheme="minorHAnsi" w:cstheme="minorHAnsi"/>
          <w:b/>
          <w:bCs/>
          <w:sz w:val="22"/>
          <w:szCs w:val="22"/>
        </w:rPr>
        <w:br/>
      </w:r>
      <w:r w:rsidRPr="00B9518B">
        <w:rPr>
          <w:rStyle w:val="lev"/>
          <w:rFonts w:asciiTheme="minorHAnsi" w:hAnsiTheme="minorHAnsi" w:cstheme="minorHAnsi"/>
          <w:sz w:val="22"/>
          <w:szCs w:val="22"/>
        </w:rPr>
        <w:t>qui met sa foi dans le Seigneur.</w:t>
      </w:r>
      <w:r w:rsidRPr="00B9518B">
        <w:rPr>
          <w:rFonts w:asciiTheme="minorHAnsi" w:hAnsiTheme="minorHAnsi" w:cstheme="minorHAnsi"/>
          <w:sz w:val="22"/>
          <w:szCs w:val="22"/>
        </w:rPr>
        <w:t xml:space="preserve"> (Ps 39, 5a)</w:t>
      </w:r>
    </w:p>
    <w:p w14:paraId="59BD869C" w14:textId="77777777" w:rsidR="006633F9" w:rsidRPr="00B9518B" w:rsidRDefault="006633F9" w:rsidP="006633F9">
      <w:pPr>
        <w:pStyle w:val="NormalWeb"/>
        <w:rPr>
          <w:rFonts w:asciiTheme="minorHAnsi" w:hAnsiTheme="minorHAnsi" w:cstheme="minorHAnsi"/>
          <w:sz w:val="22"/>
          <w:szCs w:val="22"/>
        </w:rPr>
      </w:pPr>
      <w:r w:rsidRPr="00B9518B">
        <w:rPr>
          <w:rFonts w:asciiTheme="minorHAnsi" w:hAnsiTheme="minorHAnsi" w:cstheme="minorHAnsi"/>
          <w:sz w:val="22"/>
          <w:szCs w:val="22"/>
        </w:rPr>
        <w:t>Heureux est l’homme</w:t>
      </w:r>
      <w:r w:rsidRPr="00B9518B">
        <w:rPr>
          <w:rFonts w:asciiTheme="minorHAnsi" w:hAnsiTheme="minorHAnsi" w:cstheme="minorHAnsi"/>
          <w:sz w:val="22"/>
          <w:szCs w:val="22"/>
        </w:rPr>
        <w:br/>
        <w:t>    qui n’entre pas au conseil des méchants,</w:t>
      </w:r>
      <w:r w:rsidRPr="00B9518B">
        <w:rPr>
          <w:rFonts w:asciiTheme="minorHAnsi" w:hAnsiTheme="minorHAnsi" w:cstheme="minorHAnsi"/>
          <w:sz w:val="22"/>
          <w:szCs w:val="22"/>
        </w:rPr>
        <w:br/>
        <w:t>qui ne suit pas le chemin des pécheurs,</w:t>
      </w:r>
      <w:r w:rsidRPr="00B9518B">
        <w:rPr>
          <w:rFonts w:asciiTheme="minorHAnsi" w:hAnsiTheme="minorHAnsi" w:cstheme="minorHAnsi"/>
          <w:sz w:val="22"/>
          <w:szCs w:val="22"/>
        </w:rPr>
        <w:br/>
        <w:t>ne siège pas avec ceux qui ricanent,</w:t>
      </w:r>
      <w:r w:rsidRPr="00B9518B">
        <w:rPr>
          <w:rFonts w:asciiTheme="minorHAnsi" w:hAnsiTheme="minorHAnsi" w:cstheme="minorHAnsi"/>
          <w:sz w:val="22"/>
          <w:szCs w:val="22"/>
        </w:rPr>
        <w:br/>
        <w:t>mais se plaît dans la loi du Seigneur</w:t>
      </w:r>
      <w:r w:rsidRPr="00B9518B">
        <w:rPr>
          <w:rFonts w:asciiTheme="minorHAnsi" w:hAnsiTheme="minorHAnsi" w:cstheme="minorHAnsi"/>
          <w:sz w:val="22"/>
          <w:szCs w:val="22"/>
        </w:rPr>
        <w:br/>
        <w:t>et murmure sa loi jour et nuit !</w:t>
      </w:r>
    </w:p>
    <w:p w14:paraId="56E20189" w14:textId="77777777" w:rsidR="006633F9" w:rsidRPr="00B9518B" w:rsidRDefault="006633F9" w:rsidP="006633F9">
      <w:pPr>
        <w:pStyle w:val="NormalWeb"/>
        <w:rPr>
          <w:rFonts w:asciiTheme="minorHAnsi" w:hAnsiTheme="minorHAnsi" w:cstheme="minorHAnsi"/>
          <w:sz w:val="22"/>
          <w:szCs w:val="22"/>
        </w:rPr>
      </w:pPr>
      <w:r w:rsidRPr="00B9518B">
        <w:rPr>
          <w:rFonts w:asciiTheme="minorHAnsi" w:hAnsiTheme="minorHAnsi" w:cstheme="minorHAnsi"/>
          <w:sz w:val="22"/>
          <w:szCs w:val="22"/>
        </w:rPr>
        <w:t>Il est comme un arbre</w:t>
      </w:r>
      <w:r w:rsidRPr="00B9518B">
        <w:rPr>
          <w:rFonts w:asciiTheme="minorHAnsi" w:hAnsiTheme="minorHAnsi" w:cstheme="minorHAnsi"/>
          <w:sz w:val="22"/>
          <w:szCs w:val="22"/>
        </w:rPr>
        <w:br/>
        <w:t>    planté près d’un ruisseau,</w:t>
      </w:r>
      <w:r w:rsidRPr="00B9518B">
        <w:rPr>
          <w:rFonts w:asciiTheme="minorHAnsi" w:hAnsiTheme="minorHAnsi" w:cstheme="minorHAnsi"/>
          <w:sz w:val="22"/>
          <w:szCs w:val="22"/>
        </w:rPr>
        <w:br/>
        <w:t>qui donne du fruit en son temps,</w:t>
      </w:r>
      <w:r w:rsidRPr="00B9518B">
        <w:rPr>
          <w:rFonts w:asciiTheme="minorHAnsi" w:hAnsiTheme="minorHAnsi" w:cstheme="minorHAnsi"/>
          <w:sz w:val="22"/>
          <w:szCs w:val="22"/>
        </w:rPr>
        <w:br/>
        <w:t>et jamais son feuillage ne meurt ;</w:t>
      </w:r>
      <w:r w:rsidRPr="00B9518B">
        <w:rPr>
          <w:rFonts w:asciiTheme="minorHAnsi" w:hAnsiTheme="minorHAnsi" w:cstheme="minorHAnsi"/>
          <w:sz w:val="22"/>
          <w:szCs w:val="22"/>
        </w:rPr>
        <w:br/>
        <w:t>tout ce qu’il entreprend réussira.</w:t>
      </w:r>
      <w:r w:rsidRPr="00B9518B">
        <w:rPr>
          <w:rFonts w:asciiTheme="minorHAnsi" w:hAnsiTheme="minorHAnsi" w:cstheme="minorHAnsi"/>
          <w:sz w:val="22"/>
          <w:szCs w:val="22"/>
        </w:rPr>
        <w:br/>
        <w:t>Tel n’est pas le sort des méchants.</w:t>
      </w:r>
    </w:p>
    <w:p w14:paraId="3761D011" w14:textId="77777777" w:rsidR="006633F9" w:rsidRPr="00B9518B" w:rsidRDefault="006633F9" w:rsidP="006633F9">
      <w:pPr>
        <w:pStyle w:val="NormalWeb"/>
        <w:rPr>
          <w:rFonts w:asciiTheme="minorHAnsi" w:hAnsiTheme="minorHAnsi" w:cstheme="minorHAnsi"/>
          <w:sz w:val="22"/>
          <w:szCs w:val="22"/>
        </w:rPr>
      </w:pPr>
      <w:r w:rsidRPr="00B9518B">
        <w:rPr>
          <w:rFonts w:asciiTheme="minorHAnsi" w:hAnsiTheme="minorHAnsi" w:cstheme="minorHAnsi"/>
          <w:sz w:val="22"/>
          <w:szCs w:val="22"/>
        </w:rPr>
        <w:t>Mais ils sont comme la paille</w:t>
      </w:r>
      <w:r w:rsidRPr="00B9518B">
        <w:rPr>
          <w:rFonts w:asciiTheme="minorHAnsi" w:hAnsiTheme="minorHAnsi" w:cstheme="minorHAnsi"/>
          <w:sz w:val="22"/>
          <w:szCs w:val="22"/>
        </w:rPr>
        <w:br/>
        <w:t>    balayée par le vent.</w:t>
      </w:r>
      <w:r w:rsidRPr="00B9518B">
        <w:rPr>
          <w:rFonts w:asciiTheme="minorHAnsi" w:hAnsiTheme="minorHAnsi" w:cstheme="minorHAnsi"/>
          <w:sz w:val="22"/>
          <w:szCs w:val="22"/>
        </w:rPr>
        <w:br/>
        <w:t>Le Seigneur connaît le chemin des justes,</w:t>
      </w:r>
      <w:r w:rsidRPr="00B9518B">
        <w:rPr>
          <w:rFonts w:asciiTheme="minorHAnsi" w:hAnsiTheme="minorHAnsi" w:cstheme="minorHAnsi"/>
          <w:sz w:val="22"/>
          <w:szCs w:val="22"/>
        </w:rPr>
        <w:br/>
        <w:t>mais le chemin des méchants se perdra.</w:t>
      </w:r>
    </w:p>
    <w:p w14:paraId="6EE8534D" w14:textId="61D0A722" w:rsidR="004D5133" w:rsidRDefault="004D5133" w:rsidP="00393C3E">
      <w:pPr>
        <w:pStyle w:val="NormalWeb"/>
        <w:jc w:val="both"/>
      </w:pPr>
    </w:p>
    <w:p w14:paraId="7B63FA7A" w14:textId="77777777" w:rsidR="00B9518B" w:rsidRDefault="00B9518B" w:rsidP="00DD294E">
      <w:pPr>
        <w:spacing w:before="100" w:beforeAutospacing="1" w:after="100" w:afterAutospacing="1" w:line="240" w:lineRule="auto"/>
        <w:rPr>
          <w:rStyle w:val="lev"/>
          <w:color w:val="990033"/>
        </w:rPr>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Pr="003E2414">
        <w:rPr>
          <w:rStyle w:val="lev"/>
          <w:color w:val="990033"/>
        </w:rPr>
        <w:t>Alléluia. Alléluia.</w:t>
      </w:r>
    </w:p>
    <w:p w14:paraId="2635EC79" w14:textId="085DD11F" w:rsidR="00DD294E" w:rsidRPr="00B9518B" w:rsidRDefault="00B9518B" w:rsidP="00DD294E">
      <w:pPr>
        <w:spacing w:before="100" w:beforeAutospacing="1" w:after="100" w:afterAutospacing="1" w:line="240" w:lineRule="auto"/>
        <w:rPr>
          <w:rFonts w:eastAsia="Times New Roman" w:cstheme="minorHAnsi"/>
          <w:lang w:eastAsia="fr-FR"/>
        </w:rPr>
      </w:pPr>
      <w:r>
        <w:rPr>
          <w:rFonts w:eastAsia="Times New Roman" w:cstheme="minorHAnsi"/>
          <w:lang w:eastAsia="fr-FR"/>
        </w:rPr>
        <w:t>D</w:t>
      </w:r>
      <w:r w:rsidR="00DD294E" w:rsidRPr="00B9518B">
        <w:rPr>
          <w:rFonts w:eastAsia="Times New Roman" w:cstheme="minorHAnsi"/>
          <w:lang w:eastAsia="fr-FR"/>
        </w:rPr>
        <w:t xml:space="preserve">e </w:t>
      </w:r>
      <w:r w:rsidR="00CB69FF">
        <w:rPr>
          <w:rFonts w:eastAsia="Times New Roman" w:cstheme="minorHAnsi"/>
          <w:lang w:eastAsia="fr-FR"/>
        </w:rPr>
        <w:t xml:space="preserve">l’Evangile </w:t>
      </w:r>
      <w:r w:rsidR="00DD294E" w:rsidRPr="00B9518B">
        <w:rPr>
          <w:rFonts w:eastAsia="Times New Roman" w:cstheme="minorHAnsi"/>
          <w:lang w:eastAsia="fr-FR"/>
        </w:rPr>
        <w:t>Jésus Christ selon saint Luc</w:t>
      </w:r>
      <w:r w:rsidR="008862E8" w:rsidRPr="00B9518B">
        <w:rPr>
          <w:rFonts w:eastAsia="Times New Roman" w:cstheme="minorHAnsi"/>
          <w:lang w:eastAsia="fr-FR"/>
        </w:rPr>
        <w:t xml:space="preserve"> </w:t>
      </w:r>
      <w:proofErr w:type="gramStart"/>
      <w:r w:rsidR="008862E8" w:rsidRPr="00B9518B">
        <w:rPr>
          <w:rFonts w:eastAsia="Times New Roman" w:cstheme="minorHAnsi"/>
          <w:lang w:eastAsia="fr-FR"/>
        </w:rPr>
        <w:t>( LC</w:t>
      </w:r>
      <w:proofErr w:type="gramEnd"/>
      <w:r w:rsidR="008862E8" w:rsidRPr="00B9518B">
        <w:rPr>
          <w:rFonts w:eastAsia="Times New Roman" w:cstheme="minorHAnsi"/>
          <w:lang w:eastAsia="fr-FR"/>
        </w:rPr>
        <w:t xml:space="preserve"> 5, 27-32)</w:t>
      </w:r>
    </w:p>
    <w:p w14:paraId="1682D972" w14:textId="4A909AC1" w:rsidR="00A7707F" w:rsidRPr="00953E4D" w:rsidRDefault="00DD294E" w:rsidP="00CB69FF">
      <w:pPr>
        <w:spacing w:before="100" w:beforeAutospacing="1" w:after="100" w:afterAutospacing="1" w:line="240" w:lineRule="auto"/>
        <w:jc w:val="both"/>
        <w:rPr>
          <w:rFonts w:eastAsia="Times New Roman" w:cstheme="minorHAnsi"/>
          <w:color w:val="009999"/>
          <w:lang w:eastAsia="fr-FR"/>
        </w:rPr>
      </w:pPr>
      <w:r w:rsidRPr="00953E4D">
        <w:rPr>
          <w:rFonts w:eastAsia="Times New Roman" w:cstheme="minorHAnsi"/>
          <w:color w:val="009999"/>
          <w:lang w:eastAsia="fr-FR"/>
        </w:rPr>
        <w:t>En ce temps-là,</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Jésus sortit et remarqua un publicain</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(c’est-à-dire un collecteur d’impôts)</w:t>
      </w:r>
      <w:r w:rsidRPr="00953E4D">
        <w:rPr>
          <w:rFonts w:eastAsia="Times New Roman" w:cstheme="minorHAnsi"/>
          <w:color w:val="009999"/>
          <w:lang w:eastAsia="fr-FR"/>
        </w:rPr>
        <w:br/>
        <w:t>du nom de Lévi</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assis au bureau des impôts.</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Il lui dit :</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 Suis-moi. »</w:t>
      </w:r>
      <w:r w:rsidR="00CB69FF" w:rsidRPr="00953E4D">
        <w:rPr>
          <w:rFonts w:eastAsia="Times New Roman" w:cstheme="minorHAnsi"/>
          <w:color w:val="009999"/>
          <w:lang w:eastAsia="fr-FR"/>
        </w:rPr>
        <w:t xml:space="preserve"> </w:t>
      </w:r>
      <w:r w:rsidRPr="00953E4D">
        <w:rPr>
          <w:rFonts w:eastAsia="Times New Roman" w:cstheme="minorHAnsi"/>
          <w:color w:val="009999"/>
          <w:lang w:eastAsia="fr-FR"/>
        </w:rPr>
        <w:t>Abandonnant tout,</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l’homme se leva ; et il le suivait.</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Lévi donna pour Jésus une grande réception dans sa maison ;</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il y avait là une foule nombreuse de publicains et d’autres gens</w:t>
      </w:r>
      <w:r w:rsidR="00CB69FF" w:rsidRPr="00953E4D">
        <w:rPr>
          <w:rFonts w:eastAsia="Times New Roman" w:cstheme="minorHAnsi"/>
          <w:color w:val="009999"/>
          <w:lang w:eastAsia="fr-FR"/>
        </w:rPr>
        <w:t xml:space="preserve"> </w:t>
      </w:r>
      <w:r w:rsidRPr="00953E4D">
        <w:rPr>
          <w:rFonts w:eastAsia="Times New Roman" w:cstheme="minorHAnsi"/>
          <w:color w:val="009999"/>
          <w:lang w:eastAsia="fr-FR"/>
        </w:rPr>
        <w:t>attablés avec eux.</w:t>
      </w:r>
      <w:r w:rsidR="00A7707F" w:rsidRPr="00953E4D">
        <w:rPr>
          <w:rFonts w:eastAsia="Times New Roman" w:cstheme="minorHAnsi"/>
          <w:color w:val="009999"/>
          <w:lang w:eastAsia="fr-FR"/>
        </w:rPr>
        <w:t xml:space="preserve"> </w:t>
      </w:r>
    </w:p>
    <w:p w14:paraId="29F88C57" w14:textId="7CA96C93" w:rsidR="005448FE" w:rsidRPr="00953E4D" w:rsidRDefault="00DD294E" w:rsidP="00953E4D">
      <w:pPr>
        <w:spacing w:before="100" w:beforeAutospacing="1" w:after="100" w:afterAutospacing="1" w:line="240" w:lineRule="auto"/>
        <w:jc w:val="both"/>
        <w:rPr>
          <w:rFonts w:eastAsia="Times New Roman" w:cstheme="minorHAnsi"/>
          <w:color w:val="009999"/>
          <w:lang w:eastAsia="fr-FR"/>
        </w:rPr>
      </w:pPr>
      <w:r w:rsidRPr="00953E4D">
        <w:rPr>
          <w:rFonts w:eastAsia="Times New Roman" w:cstheme="minorHAnsi"/>
          <w:color w:val="009999"/>
          <w:lang w:eastAsia="fr-FR"/>
        </w:rPr>
        <w:t>Les pharisiens et les scribes de leur parti récriminaient</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en disant à ses disciples :</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 Pourquoi mangez-vous et buvez-vous</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avec les publicains et les pécheurs ? »</w:t>
      </w:r>
      <w:r w:rsidR="00953E4D" w:rsidRPr="00953E4D">
        <w:rPr>
          <w:rFonts w:eastAsia="Times New Roman" w:cstheme="minorHAnsi"/>
          <w:color w:val="009999"/>
          <w:lang w:eastAsia="fr-FR"/>
        </w:rPr>
        <w:t xml:space="preserve"> </w:t>
      </w:r>
      <w:r w:rsidRPr="00953E4D">
        <w:rPr>
          <w:rFonts w:eastAsia="Times New Roman" w:cstheme="minorHAnsi"/>
          <w:color w:val="009999"/>
          <w:lang w:eastAsia="fr-FR"/>
        </w:rPr>
        <w:t>Jésus leur répondit :</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 Ce ne sont pas les gens en bonne santé</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qui ont besoin du médecin,</w:t>
      </w:r>
      <w:r w:rsidR="00CB69FF" w:rsidRPr="00953E4D">
        <w:rPr>
          <w:rFonts w:eastAsia="Times New Roman" w:cstheme="minorHAnsi"/>
          <w:color w:val="009999"/>
          <w:lang w:eastAsia="fr-FR"/>
        </w:rPr>
        <w:t xml:space="preserve"> </w:t>
      </w:r>
      <w:r w:rsidRPr="00953E4D">
        <w:rPr>
          <w:rFonts w:eastAsia="Times New Roman" w:cstheme="minorHAnsi"/>
          <w:color w:val="009999"/>
          <w:lang w:eastAsia="fr-FR"/>
        </w:rPr>
        <w:t>mais les malades.</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Je ne suis pas venu appeler des justes</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mais des pécheurs,</w:t>
      </w:r>
      <w:r w:rsidR="00A7707F" w:rsidRPr="00953E4D">
        <w:rPr>
          <w:rFonts w:eastAsia="Times New Roman" w:cstheme="minorHAnsi"/>
          <w:color w:val="009999"/>
          <w:lang w:eastAsia="fr-FR"/>
        </w:rPr>
        <w:t xml:space="preserve"> </w:t>
      </w:r>
      <w:r w:rsidRPr="00953E4D">
        <w:rPr>
          <w:rFonts w:eastAsia="Times New Roman" w:cstheme="minorHAnsi"/>
          <w:color w:val="009999"/>
          <w:lang w:eastAsia="fr-FR"/>
        </w:rPr>
        <w:t>pour qu’ils se convertissent. »</w:t>
      </w:r>
    </w:p>
    <w:p w14:paraId="30CAE055" w14:textId="3E37C5BB" w:rsidR="005448FE" w:rsidRPr="00953E4D" w:rsidRDefault="005448FE" w:rsidP="004D5133">
      <w:pPr>
        <w:pStyle w:val="NormalWeb"/>
        <w:rPr>
          <w:rFonts w:asciiTheme="minorHAnsi" w:hAnsiTheme="minorHAnsi" w:cstheme="minorHAnsi"/>
          <w:sz w:val="22"/>
          <w:szCs w:val="22"/>
          <w:u w:val="single"/>
        </w:rPr>
      </w:pPr>
      <w:r w:rsidRPr="00953E4D">
        <w:rPr>
          <w:rFonts w:asciiTheme="minorHAnsi" w:hAnsiTheme="minorHAnsi" w:cstheme="minorHAnsi"/>
          <w:sz w:val="22"/>
          <w:szCs w:val="22"/>
          <w:u w:val="single"/>
        </w:rPr>
        <w:t>Chant de méditation</w:t>
      </w:r>
      <w:r w:rsidR="00953E4D">
        <w:rPr>
          <w:rFonts w:asciiTheme="minorHAnsi" w:hAnsiTheme="minorHAnsi" w:cstheme="minorHAnsi"/>
          <w:sz w:val="22"/>
          <w:szCs w:val="22"/>
          <w:u w:val="single"/>
        </w:rPr>
        <w:t xml:space="preserve"> après l’Evangile</w:t>
      </w:r>
      <w:r w:rsidRPr="00953E4D">
        <w:rPr>
          <w:rFonts w:asciiTheme="minorHAnsi" w:hAnsiTheme="minorHAnsi" w:cstheme="minorHAnsi"/>
          <w:sz w:val="22"/>
          <w:szCs w:val="22"/>
          <w:u w:val="single"/>
        </w:rPr>
        <w:t xml:space="preserve"> : </w:t>
      </w:r>
    </w:p>
    <w:p w14:paraId="105DFF52" w14:textId="6C5E302F" w:rsidR="00393C3E" w:rsidRDefault="00953E4D" w:rsidP="00953E4D">
      <w:pPr>
        <w:pStyle w:val="NormalWeb"/>
        <w:rPr>
          <w:rStyle w:val="Lienhypertexte"/>
          <w:rFonts w:asciiTheme="minorHAnsi" w:hAnsiTheme="minorHAnsi" w:cstheme="minorHAnsi"/>
          <w:sz w:val="22"/>
          <w:szCs w:val="22"/>
        </w:rPr>
      </w:pPr>
      <w:r w:rsidRPr="007F654D">
        <w:rPr>
          <w:rFonts w:ascii="Yu Gothic" w:eastAsia="Yu Gothic" w:hAnsi="Yu Gothic" w:hint="eastAsia"/>
          <w:b/>
          <w:bCs/>
          <w:color w:val="B00058"/>
        </w:rPr>
        <w:t>♬</w:t>
      </w:r>
      <w:r w:rsidRPr="00953E4D">
        <w:rPr>
          <w:rFonts w:asciiTheme="minorHAnsi" w:eastAsia="Yu Gothic" w:hAnsiTheme="minorHAnsi" w:cstheme="minorHAnsi"/>
          <w:b/>
          <w:bCs/>
          <w:color w:val="B00058"/>
          <w:sz w:val="22"/>
          <w:szCs w:val="22"/>
        </w:rPr>
        <w:t xml:space="preserve"> </w:t>
      </w:r>
      <w:r w:rsidR="005448FE" w:rsidRPr="00953E4D">
        <w:rPr>
          <w:rFonts w:asciiTheme="minorHAnsi" w:hAnsiTheme="minorHAnsi" w:cstheme="minorHAnsi"/>
          <w:b/>
          <w:bCs/>
          <w:color w:val="BC005E"/>
          <w:sz w:val="22"/>
          <w:szCs w:val="22"/>
        </w:rPr>
        <w:t>Combien de fois ? Glorious</w:t>
      </w:r>
      <w:r w:rsidRPr="00953E4D">
        <w:rPr>
          <w:rFonts w:asciiTheme="minorHAnsi" w:hAnsiTheme="minorHAnsi" w:cstheme="minorHAnsi"/>
          <w:b/>
          <w:bCs/>
          <w:color w:val="BC005E"/>
          <w:sz w:val="22"/>
          <w:szCs w:val="22"/>
        </w:rPr>
        <w:t> :</w:t>
      </w:r>
      <w:r w:rsidRPr="00953E4D">
        <w:rPr>
          <w:rFonts w:asciiTheme="minorHAnsi" w:hAnsiTheme="minorHAnsi" w:cstheme="minorHAnsi"/>
          <w:color w:val="BC005E"/>
          <w:sz w:val="22"/>
          <w:szCs w:val="22"/>
        </w:rPr>
        <w:t xml:space="preserve"> </w:t>
      </w:r>
      <w:hyperlink r:id="rId9" w:history="1">
        <w:r w:rsidRPr="00953E4D">
          <w:rPr>
            <w:rStyle w:val="Lienhypertexte"/>
            <w:rFonts w:asciiTheme="minorHAnsi" w:hAnsiTheme="minorHAnsi" w:cstheme="minorHAnsi"/>
            <w:sz w:val="22"/>
            <w:szCs w:val="22"/>
          </w:rPr>
          <w:t>https://www.youtube.com/watch?v=ZFoV4QpkSIQ</w:t>
        </w:r>
      </w:hyperlink>
    </w:p>
    <w:p w14:paraId="746B7248" w14:textId="77777777" w:rsidR="00953E4D" w:rsidRPr="00953E4D" w:rsidRDefault="00953E4D" w:rsidP="00953E4D">
      <w:pPr>
        <w:pStyle w:val="NormalWeb"/>
        <w:rPr>
          <w:rFonts w:asciiTheme="minorHAnsi" w:hAnsiTheme="minorHAnsi" w:cstheme="minorHAnsi"/>
          <w:sz w:val="22"/>
          <w:szCs w:val="22"/>
        </w:rPr>
      </w:pPr>
    </w:p>
    <w:p w14:paraId="51A1C6D1" w14:textId="77777777" w:rsidR="000D1FD8" w:rsidRDefault="000D1FD8" w:rsidP="00181C41">
      <w:pPr>
        <w:jc w:val="both"/>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w:t>
      </w:r>
      <w:r>
        <w:rPr>
          <w:rFonts w:ascii="Cavolini" w:hAnsi="Cavolini" w:cs="Cavolini"/>
          <w:b/>
          <w:bCs/>
          <w:color w:val="3259A0"/>
          <w:sz w:val="28"/>
          <w:szCs w:val="28"/>
        </w:rPr>
        <w:t>Prière d’intercession</w:t>
      </w:r>
    </w:p>
    <w:p w14:paraId="160CA37F" w14:textId="7C7FE5DA" w:rsidR="00181C41" w:rsidRDefault="000D1FD8" w:rsidP="00181C41">
      <w:pPr>
        <w:jc w:val="both"/>
      </w:pPr>
      <w:r w:rsidRPr="00994DE2">
        <w:rPr>
          <w:rFonts w:ascii="Cavolini" w:hAnsi="Cavolini" w:cs="Cavolini"/>
          <w:b/>
          <w:bCs/>
          <w:color w:val="3259A0"/>
          <w:sz w:val="28"/>
          <w:szCs w:val="28"/>
        </w:rPr>
        <w:t xml:space="preserve"> </w:t>
      </w:r>
      <w:r w:rsidR="00181C41">
        <w:t>Sainte Anne :</w:t>
      </w:r>
    </w:p>
    <w:p w14:paraId="5A16053F" w14:textId="6903295D" w:rsidR="00181C41" w:rsidRDefault="00181C41" w:rsidP="00181C41">
      <w:pPr>
        <w:pStyle w:val="Paragraphedeliste"/>
        <w:numPr>
          <w:ilvl w:val="0"/>
          <w:numId w:val="1"/>
        </w:numPr>
        <w:jc w:val="both"/>
      </w:pPr>
      <w:r>
        <w:t xml:space="preserve"> tu es la mère de Marie. Tu as attendu longtemps la naissance d’un enfant. Aide-moi à être patient.</w:t>
      </w:r>
    </w:p>
    <w:p w14:paraId="3956B718" w14:textId="744445AA" w:rsidR="00181C41" w:rsidRDefault="00181C41" w:rsidP="00181C41">
      <w:pPr>
        <w:pStyle w:val="Paragraphedeliste"/>
        <w:numPr>
          <w:ilvl w:val="0"/>
          <w:numId w:val="1"/>
        </w:numPr>
        <w:jc w:val="both"/>
      </w:pPr>
      <w:r>
        <w:t>Tu as continué de faire confiance en Dieu. Aide-moi à être persévérant.</w:t>
      </w:r>
    </w:p>
    <w:p w14:paraId="7A318AA8" w14:textId="51E2CDEA" w:rsidR="00181C41" w:rsidRDefault="00181C41" w:rsidP="00181C41">
      <w:pPr>
        <w:pStyle w:val="Paragraphedeliste"/>
        <w:numPr>
          <w:ilvl w:val="0"/>
          <w:numId w:val="1"/>
        </w:numPr>
        <w:jc w:val="both"/>
      </w:pPr>
      <w:r>
        <w:t>Tu ne t’es pas arrêtée de prier, même dans les pires épreuves. Aide-moi à prier, même quand je n’en ai pas envie.</w:t>
      </w:r>
    </w:p>
    <w:p w14:paraId="05027097" w14:textId="4B932BF3" w:rsidR="00181C41" w:rsidRDefault="00181C41" w:rsidP="00181C41">
      <w:pPr>
        <w:pStyle w:val="Paragraphedeliste"/>
        <w:numPr>
          <w:ilvl w:val="0"/>
          <w:numId w:val="1"/>
        </w:numPr>
        <w:jc w:val="both"/>
      </w:pPr>
      <w:r>
        <w:t>Tu as enseigné les choses de Dieu à ta fille Marie. Apprends-moi à écouter</w:t>
      </w:r>
      <w:r w:rsidR="00393C3E">
        <w:t xml:space="preserve"> et à recevoir.</w:t>
      </w:r>
    </w:p>
    <w:p w14:paraId="29BAD9C0" w14:textId="77777777" w:rsidR="000D1FD8" w:rsidRDefault="000D1FD8" w:rsidP="00393C3E">
      <w:pPr>
        <w:jc w:val="both"/>
      </w:pPr>
    </w:p>
    <w:p w14:paraId="6809EB0F" w14:textId="4CD886DE" w:rsidR="00393C3E" w:rsidRDefault="00393C3E" w:rsidP="00393C3E">
      <w:pPr>
        <w:jc w:val="both"/>
      </w:pPr>
      <w:r>
        <w:lastRenderedPageBreak/>
        <w:t xml:space="preserve">Yvon </w:t>
      </w:r>
      <w:proofErr w:type="spellStart"/>
      <w:r>
        <w:t>Nicolazic</w:t>
      </w:r>
      <w:proofErr w:type="spellEnd"/>
      <w:r>
        <w:t xml:space="preserve">, c’est à toi que Sainte Anne a choisi de se montrer </w:t>
      </w:r>
      <w:r w:rsidR="00953E4D">
        <w:t>de</w:t>
      </w:r>
      <w:r>
        <w:t xml:space="preserve"> 1623 à</w:t>
      </w:r>
      <w:r w:rsidR="00953E4D">
        <w:t xml:space="preserve"> 1625 à</w:t>
      </w:r>
      <w:r>
        <w:t xml:space="preserve"> </w:t>
      </w:r>
      <w:r w:rsidR="00953E4D">
        <w:t>S</w:t>
      </w:r>
      <w:r>
        <w:t xml:space="preserve">ainte Anne d’Auray. </w:t>
      </w:r>
    </w:p>
    <w:p w14:paraId="4B8D442A" w14:textId="7FE86D70" w:rsidR="00393C3E" w:rsidRDefault="00393C3E" w:rsidP="00393C3E">
      <w:pPr>
        <w:pStyle w:val="Paragraphedeliste"/>
        <w:numPr>
          <w:ilvl w:val="0"/>
          <w:numId w:val="1"/>
        </w:numPr>
        <w:jc w:val="both"/>
      </w:pPr>
      <w:r>
        <w:t xml:space="preserve">A part </w:t>
      </w:r>
      <w:r w:rsidR="004A0D64">
        <w:t>quelques-uns</w:t>
      </w:r>
      <w:r>
        <w:t xml:space="preserve">, au début, personne ne te croyait. Aide-moi à garder confiance et à ne pas </w:t>
      </w:r>
      <w:proofErr w:type="gramStart"/>
      <w:r>
        <w:t>avoir peur du</w:t>
      </w:r>
      <w:proofErr w:type="gramEnd"/>
      <w:r>
        <w:t xml:space="preserve"> regard des autres.</w:t>
      </w:r>
    </w:p>
    <w:p w14:paraId="1A19DE45" w14:textId="3C59D8B3" w:rsidR="00393C3E" w:rsidRDefault="00393C3E" w:rsidP="00393C3E">
      <w:pPr>
        <w:pStyle w:val="Paragraphedeliste"/>
        <w:numPr>
          <w:ilvl w:val="0"/>
          <w:numId w:val="1"/>
        </w:numPr>
        <w:jc w:val="both"/>
      </w:pPr>
      <w:r>
        <w:t xml:space="preserve">Tu étais paysan, tu aimais ta terre et tes bêtes. Aide-moi à </w:t>
      </w:r>
      <w:r w:rsidR="004D5133">
        <w:t>voir la beauté de la nature et la beauté de l’humanité.</w:t>
      </w:r>
    </w:p>
    <w:p w14:paraId="7E86D482" w14:textId="6D42C918" w:rsidR="00393C3E" w:rsidRDefault="00393C3E" w:rsidP="00393C3E">
      <w:pPr>
        <w:pStyle w:val="Paragraphedeliste"/>
        <w:numPr>
          <w:ilvl w:val="0"/>
          <w:numId w:val="1"/>
        </w:numPr>
        <w:jc w:val="both"/>
      </w:pPr>
      <w:r>
        <w:t xml:space="preserve">Tu étais un homme de bon conseil et respecté de tous. </w:t>
      </w:r>
      <w:r w:rsidR="004D5133">
        <w:t>Aide-moi à donner de temps pour les autres.</w:t>
      </w:r>
    </w:p>
    <w:p w14:paraId="7B664FDA" w14:textId="72A55A9F" w:rsidR="00393C3E" w:rsidRDefault="00393C3E" w:rsidP="00393C3E">
      <w:pPr>
        <w:pStyle w:val="Paragraphedeliste"/>
        <w:numPr>
          <w:ilvl w:val="0"/>
          <w:numId w:val="1"/>
        </w:numPr>
        <w:jc w:val="both"/>
      </w:pPr>
      <w:r>
        <w:t xml:space="preserve">Tu </w:t>
      </w:r>
      <w:r w:rsidR="004D5133">
        <w:t xml:space="preserve">avais une vie </w:t>
      </w:r>
      <w:r>
        <w:t>simple. Aide-moi à ne pas</w:t>
      </w:r>
      <w:r w:rsidR="004D5133">
        <w:t xml:space="preserve"> exiger des autres comme si tout m’était du.</w:t>
      </w:r>
    </w:p>
    <w:p w14:paraId="325BB6EA" w14:textId="5DC2A4C8" w:rsidR="00393C3E" w:rsidRDefault="00393C3E" w:rsidP="00393C3E">
      <w:pPr>
        <w:pStyle w:val="Paragraphedeliste"/>
        <w:numPr>
          <w:ilvl w:val="0"/>
          <w:numId w:val="1"/>
        </w:numPr>
        <w:jc w:val="both"/>
      </w:pPr>
      <w:r>
        <w:t xml:space="preserve">Tu </w:t>
      </w:r>
      <w:r w:rsidR="004D5133">
        <w:t xml:space="preserve">étais un père de famille. Aide-moi à </w:t>
      </w:r>
      <w:r w:rsidR="006D2914">
        <w:t>prier pour ma famille.</w:t>
      </w:r>
    </w:p>
    <w:p w14:paraId="632A0EE5" w14:textId="4C9273E8" w:rsidR="004D5133" w:rsidRDefault="004D5133" w:rsidP="00393C3E">
      <w:pPr>
        <w:pStyle w:val="Paragraphedeliste"/>
        <w:numPr>
          <w:ilvl w:val="0"/>
          <w:numId w:val="1"/>
        </w:numPr>
        <w:jc w:val="both"/>
      </w:pPr>
      <w:r>
        <w:t>Tu étais attentif aux autres. Aide-moi à donner de la joie et de l’espérance autour de moi.</w:t>
      </w:r>
    </w:p>
    <w:p w14:paraId="297565B9" w14:textId="30341983" w:rsidR="004D5133" w:rsidRDefault="004D5133" w:rsidP="004D5133">
      <w:pPr>
        <w:jc w:val="both"/>
      </w:pPr>
    </w:p>
    <w:p w14:paraId="59C37155" w14:textId="50DF0B7F" w:rsidR="004D5133" w:rsidRDefault="004D5133" w:rsidP="004D5133">
      <w:pPr>
        <w:jc w:val="both"/>
      </w:pPr>
      <w:r>
        <w:t xml:space="preserve">Seigneur, nous nous présentons devant toi avec nos joies et nos espoirs, </w:t>
      </w:r>
      <w:r w:rsidR="008862E8">
        <w:t xml:space="preserve">mais </w:t>
      </w:r>
      <w:r>
        <w:t>aussi nos doutes et nos peines. Nous te confions nos vies, nos familles, nos amis, notre établissement scolaire, notre communauté éducative. Tu sais ce dont nous avons besoin. Aussi, c’est avec confiance que nous te disons :</w:t>
      </w:r>
    </w:p>
    <w:p w14:paraId="65BFCDF4" w14:textId="711A3AB3" w:rsidR="004D5133" w:rsidRDefault="004D5133" w:rsidP="004D5133">
      <w:pPr>
        <w:jc w:val="both"/>
      </w:pPr>
      <w:r>
        <w:t>Notre Père…</w:t>
      </w:r>
    </w:p>
    <w:p w14:paraId="164ACB4F" w14:textId="455F55EF" w:rsidR="006F22D5" w:rsidRDefault="006F22D5" w:rsidP="004D5133">
      <w:pPr>
        <w:jc w:val="both"/>
      </w:pPr>
    </w:p>
    <w:p w14:paraId="75708272" w14:textId="5C1671D8" w:rsidR="000D1FD8" w:rsidRDefault="000D1FD8" w:rsidP="004D5133">
      <w:pPr>
        <w:jc w:val="both"/>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w:t>
      </w:r>
      <w:r>
        <w:rPr>
          <w:rFonts w:ascii="Cavolini" w:hAnsi="Cavolini" w:cs="Cavolini"/>
          <w:b/>
          <w:bCs/>
          <w:color w:val="3259A0"/>
          <w:sz w:val="28"/>
          <w:szCs w:val="28"/>
        </w:rPr>
        <w:t>Envoi</w:t>
      </w:r>
    </w:p>
    <w:p w14:paraId="44BBD8E6" w14:textId="6387D771" w:rsidR="006F22D5" w:rsidRPr="00953E4D" w:rsidRDefault="006F22D5" w:rsidP="004D5133">
      <w:pPr>
        <w:jc w:val="both"/>
        <w:rPr>
          <w:u w:val="single"/>
        </w:rPr>
      </w:pPr>
      <w:r w:rsidRPr="00953E4D">
        <w:rPr>
          <w:u w:val="single"/>
        </w:rPr>
        <w:t>Chant</w:t>
      </w:r>
      <w:r w:rsidR="008A7FC4" w:rsidRPr="00953E4D">
        <w:rPr>
          <w:u w:val="single"/>
        </w:rPr>
        <w:t>s</w:t>
      </w:r>
      <w:r w:rsidRPr="00953E4D">
        <w:rPr>
          <w:u w:val="single"/>
        </w:rPr>
        <w:t xml:space="preserve"> de sortie </w:t>
      </w:r>
      <w:r w:rsidR="008A7FC4" w:rsidRPr="00953E4D">
        <w:rPr>
          <w:u w:val="single"/>
        </w:rPr>
        <w:t xml:space="preserve">possibles </w:t>
      </w:r>
      <w:r w:rsidRPr="00953E4D">
        <w:rPr>
          <w:u w:val="single"/>
        </w:rPr>
        <w:t xml:space="preserve">: </w:t>
      </w:r>
    </w:p>
    <w:p w14:paraId="2DAD366A" w14:textId="5A78EFAF" w:rsidR="006F22D5" w:rsidRDefault="00953E4D" w:rsidP="004D5133">
      <w:pPr>
        <w:jc w:val="both"/>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006F22D5" w:rsidRPr="00953E4D">
        <w:rPr>
          <w:b/>
          <w:bCs/>
          <w:color w:val="BC005E"/>
        </w:rPr>
        <w:t xml:space="preserve">Regarde </w:t>
      </w:r>
      <w:proofErr w:type="gramStart"/>
      <w:r w:rsidR="006F22D5" w:rsidRPr="00953E4D">
        <w:rPr>
          <w:b/>
          <w:bCs/>
          <w:color w:val="BC005E"/>
        </w:rPr>
        <w:t>l’étoile :</w:t>
      </w:r>
      <w:proofErr w:type="gramEnd"/>
      <w:r w:rsidR="008A7FC4" w:rsidRPr="00953E4D">
        <w:rPr>
          <w:color w:val="BC005E"/>
        </w:rPr>
        <w:t xml:space="preserve"> </w:t>
      </w:r>
      <w:hyperlink r:id="rId10" w:history="1">
        <w:r w:rsidR="008A7FC4" w:rsidRPr="003B1071">
          <w:rPr>
            <w:rStyle w:val="Lienhypertexte"/>
          </w:rPr>
          <w:t>https://www.youtube.com/watch?v=6dlCmAWZ8q4</w:t>
        </w:r>
      </w:hyperlink>
    </w:p>
    <w:p w14:paraId="237DD250" w14:textId="171AD9CF" w:rsidR="006F22D5" w:rsidRDefault="00953E4D" w:rsidP="004D5133">
      <w:pPr>
        <w:jc w:val="both"/>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006F22D5" w:rsidRPr="00953E4D">
        <w:rPr>
          <w:b/>
          <w:bCs/>
          <w:color w:val="BC005E"/>
        </w:rPr>
        <w:t>Je te salue Marie (Glorious</w:t>
      </w:r>
      <w:proofErr w:type="gramStart"/>
      <w:r w:rsidR="006F22D5" w:rsidRPr="00953E4D">
        <w:rPr>
          <w:b/>
          <w:bCs/>
          <w:color w:val="BC005E"/>
        </w:rPr>
        <w:t>)</w:t>
      </w:r>
      <w:r w:rsidR="008A7FC4" w:rsidRPr="00953E4D">
        <w:rPr>
          <w:b/>
          <w:bCs/>
          <w:color w:val="BC005E"/>
        </w:rPr>
        <w:t> :</w:t>
      </w:r>
      <w:proofErr w:type="gramEnd"/>
      <w:r w:rsidR="008A7FC4" w:rsidRPr="00953E4D">
        <w:rPr>
          <w:color w:val="BC005E"/>
        </w:rPr>
        <w:t xml:space="preserve"> </w:t>
      </w:r>
      <w:hyperlink r:id="rId11" w:history="1">
        <w:r w:rsidR="008A7FC4" w:rsidRPr="003B1071">
          <w:rPr>
            <w:rStyle w:val="Lienhypertexte"/>
          </w:rPr>
          <w:t>https://www.youtube.com/watch?v=8ydtdBK7mc0</w:t>
        </w:r>
      </w:hyperlink>
    </w:p>
    <w:p w14:paraId="7EB5A9B3" w14:textId="77777777" w:rsidR="008A7FC4" w:rsidRDefault="008A7FC4" w:rsidP="004D5133">
      <w:pPr>
        <w:jc w:val="both"/>
      </w:pPr>
    </w:p>
    <w:p w14:paraId="02D02137" w14:textId="77777777" w:rsidR="006F22D5" w:rsidRDefault="006F22D5" w:rsidP="004D5133">
      <w:pPr>
        <w:jc w:val="both"/>
      </w:pPr>
    </w:p>
    <w:p w14:paraId="678969CF" w14:textId="4998EC55" w:rsidR="00181C41" w:rsidRDefault="00181C41" w:rsidP="00181C41">
      <w:pPr>
        <w:jc w:val="both"/>
      </w:pPr>
    </w:p>
    <w:p w14:paraId="0AAF55DE" w14:textId="037DE917" w:rsidR="004E507E" w:rsidRDefault="004E507E" w:rsidP="00181C41">
      <w:pPr>
        <w:jc w:val="both"/>
      </w:pPr>
    </w:p>
    <w:p w14:paraId="1063B6C1" w14:textId="696C3222" w:rsidR="004E507E" w:rsidRDefault="00EF1169" w:rsidP="00181C41">
      <w:pPr>
        <w:jc w:val="both"/>
      </w:pPr>
      <w:r>
        <w:t xml:space="preserve">NB : </w:t>
      </w:r>
      <w:r w:rsidR="001D6B5C">
        <w:t>dans la liturgie de la Parole, si vous faites le choix de ne prendre qu’une lecture, il serait plus logique de garder l’Evangile de Saint Luc</w:t>
      </w:r>
      <w:r>
        <w:t>.</w:t>
      </w:r>
    </w:p>
    <w:p w14:paraId="6D223469" w14:textId="5441A36B" w:rsidR="004E507E" w:rsidRDefault="004E507E" w:rsidP="00181C41">
      <w:pPr>
        <w:jc w:val="both"/>
      </w:pPr>
    </w:p>
    <w:p w14:paraId="752722B3" w14:textId="796B1D44" w:rsidR="004E507E" w:rsidRDefault="004E507E" w:rsidP="00181C41">
      <w:pPr>
        <w:jc w:val="both"/>
      </w:pPr>
    </w:p>
    <w:p w14:paraId="1D4EBDCE" w14:textId="70D4444D" w:rsidR="004E507E" w:rsidRDefault="004E507E" w:rsidP="00181C41">
      <w:pPr>
        <w:jc w:val="both"/>
      </w:pPr>
    </w:p>
    <w:p w14:paraId="1A4D2E38" w14:textId="1DF2D1B8" w:rsidR="004E507E" w:rsidRDefault="004E507E" w:rsidP="00181C41">
      <w:pPr>
        <w:jc w:val="both"/>
      </w:pPr>
    </w:p>
    <w:p w14:paraId="07643C3D" w14:textId="2B67B313" w:rsidR="004E507E" w:rsidRDefault="004E507E" w:rsidP="00181C41">
      <w:pPr>
        <w:jc w:val="both"/>
      </w:pPr>
    </w:p>
    <w:p w14:paraId="444D9B3F" w14:textId="70499454" w:rsidR="004E507E" w:rsidRDefault="004E507E" w:rsidP="00181C41">
      <w:pPr>
        <w:jc w:val="both"/>
      </w:pPr>
    </w:p>
    <w:p w14:paraId="61CE1303" w14:textId="39BC416B" w:rsidR="004E507E" w:rsidRDefault="004E507E" w:rsidP="00181C41">
      <w:pPr>
        <w:jc w:val="both"/>
      </w:pPr>
    </w:p>
    <w:p w14:paraId="06266BDC" w14:textId="1E60158A" w:rsidR="004E507E" w:rsidRDefault="004E507E" w:rsidP="00181C41">
      <w:pPr>
        <w:jc w:val="both"/>
      </w:pPr>
      <w:r>
        <w:rPr>
          <w:noProof/>
          <w:sz w:val="16"/>
          <w:lang w:val="de-DE"/>
        </w:rPr>
        <w:drawing>
          <wp:anchor distT="0" distB="0" distL="114300" distR="114300" simplePos="0" relativeHeight="251661312" behindDoc="0" locked="0" layoutInCell="1" allowOverlap="1" wp14:anchorId="5B77F8FF" wp14:editId="7C1FE8DE">
            <wp:simplePos x="0" y="0"/>
            <wp:positionH relativeFrom="margin">
              <wp:posOffset>5048250</wp:posOffset>
            </wp:positionH>
            <wp:positionV relativeFrom="margin">
              <wp:posOffset>8596630</wp:posOffset>
            </wp:positionV>
            <wp:extent cx="932815" cy="1028065"/>
            <wp:effectExtent l="0" t="0" r="635" b="635"/>
            <wp:wrapSquare wrapText="bothSides"/>
            <wp:docPr id="57" name="Image 57" descr="Enseignement Catholique du Morbihan - DDEC 56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nseignement Catholique du Morbihan - DDEC 56 | 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81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E93BF" w14:textId="58129360" w:rsidR="004E507E" w:rsidRDefault="004E507E" w:rsidP="00181C41">
      <w:pPr>
        <w:jc w:val="both"/>
      </w:pPr>
    </w:p>
    <w:p w14:paraId="2865DB80" w14:textId="6E5BDD98" w:rsidR="004E507E" w:rsidRDefault="004E507E" w:rsidP="00181C41">
      <w:pPr>
        <w:jc w:val="both"/>
      </w:pPr>
    </w:p>
    <w:p w14:paraId="001EC577" w14:textId="6BC92367" w:rsidR="004E507E" w:rsidRDefault="004E507E" w:rsidP="00181C41">
      <w:pPr>
        <w:jc w:val="both"/>
      </w:pPr>
      <w:r>
        <w:t>DDEC 56 – Service Formation Humaine – Janvier 2023</w:t>
      </w:r>
    </w:p>
    <w:sectPr w:rsidR="004E507E" w:rsidSect="00B9518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B2E"/>
    <w:multiLevelType w:val="hybridMultilevel"/>
    <w:tmpl w:val="119C12D2"/>
    <w:lvl w:ilvl="0" w:tplc="51FE01BE">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num w:numId="1" w16cid:durableId="63795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41"/>
    <w:rsid w:val="000D1FD8"/>
    <w:rsid w:val="00181C41"/>
    <w:rsid w:val="001D6B5C"/>
    <w:rsid w:val="00393C3E"/>
    <w:rsid w:val="0039789D"/>
    <w:rsid w:val="004A0D64"/>
    <w:rsid w:val="004D5133"/>
    <w:rsid w:val="004E507E"/>
    <w:rsid w:val="005448FE"/>
    <w:rsid w:val="006633F9"/>
    <w:rsid w:val="006D2914"/>
    <w:rsid w:val="006F22D5"/>
    <w:rsid w:val="008862E8"/>
    <w:rsid w:val="008A7FC4"/>
    <w:rsid w:val="00953E4D"/>
    <w:rsid w:val="00A7707F"/>
    <w:rsid w:val="00B85585"/>
    <w:rsid w:val="00B87A2D"/>
    <w:rsid w:val="00B9518B"/>
    <w:rsid w:val="00CB69FF"/>
    <w:rsid w:val="00DD294E"/>
    <w:rsid w:val="00EF1169"/>
    <w:rsid w:val="00F12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D595"/>
  <w15:chartTrackingRefBased/>
  <w15:docId w15:val="{777DB20C-4B0D-4CF8-8895-0725370C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41"/>
  </w:style>
  <w:style w:type="paragraph" w:styleId="Titre5">
    <w:name w:val="heading 5"/>
    <w:basedOn w:val="Normal"/>
    <w:link w:val="Titre5Car"/>
    <w:uiPriority w:val="9"/>
    <w:qFormat/>
    <w:rsid w:val="00DD294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C41"/>
    <w:pPr>
      <w:ind w:left="720"/>
      <w:contextualSpacing/>
    </w:pPr>
  </w:style>
  <w:style w:type="paragraph" w:styleId="NormalWeb">
    <w:name w:val="Normal (Web)"/>
    <w:basedOn w:val="Normal"/>
    <w:uiPriority w:val="99"/>
    <w:unhideWhenUsed/>
    <w:rsid w:val="00393C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633F9"/>
    <w:rPr>
      <w:b/>
      <w:bCs/>
    </w:rPr>
  </w:style>
  <w:style w:type="character" w:styleId="Lienhypertexte">
    <w:name w:val="Hyperlink"/>
    <w:basedOn w:val="Policepardfaut"/>
    <w:uiPriority w:val="99"/>
    <w:unhideWhenUsed/>
    <w:rsid w:val="005448FE"/>
    <w:rPr>
      <w:color w:val="0563C1" w:themeColor="hyperlink"/>
      <w:u w:val="single"/>
    </w:rPr>
  </w:style>
  <w:style w:type="character" w:styleId="Mentionnonrsolue">
    <w:name w:val="Unresolved Mention"/>
    <w:basedOn w:val="Policepardfaut"/>
    <w:uiPriority w:val="99"/>
    <w:semiHidden/>
    <w:unhideWhenUsed/>
    <w:rsid w:val="005448FE"/>
    <w:rPr>
      <w:color w:val="605E5C"/>
      <w:shd w:val="clear" w:color="auto" w:fill="E1DFDD"/>
    </w:rPr>
  </w:style>
  <w:style w:type="character" w:customStyle="1" w:styleId="Titre5Car">
    <w:name w:val="Titre 5 Car"/>
    <w:basedOn w:val="Policepardfaut"/>
    <w:link w:val="Titre5"/>
    <w:uiPriority w:val="9"/>
    <w:rsid w:val="00DD294E"/>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4472">
      <w:bodyDiv w:val="1"/>
      <w:marLeft w:val="0"/>
      <w:marRight w:val="0"/>
      <w:marTop w:val="0"/>
      <w:marBottom w:val="0"/>
      <w:divBdr>
        <w:top w:val="none" w:sz="0" w:space="0" w:color="auto"/>
        <w:left w:val="none" w:sz="0" w:space="0" w:color="auto"/>
        <w:bottom w:val="none" w:sz="0" w:space="0" w:color="auto"/>
        <w:right w:val="none" w:sz="0" w:space="0" w:color="auto"/>
      </w:divBdr>
    </w:div>
    <w:div w:id="949315003">
      <w:bodyDiv w:val="1"/>
      <w:marLeft w:val="0"/>
      <w:marRight w:val="0"/>
      <w:marTop w:val="0"/>
      <w:marBottom w:val="0"/>
      <w:divBdr>
        <w:top w:val="none" w:sz="0" w:space="0" w:color="auto"/>
        <w:left w:val="none" w:sz="0" w:space="0" w:color="auto"/>
        <w:bottom w:val="none" w:sz="0" w:space="0" w:color="auto"/>
        <w:right w:val="none" w:sz="0" w:space="0" w:color="auto"/>
      </w:divBdr>
    </w:div>
    <w:div w:id="970671426">
      <w:bodyDiv w:val="1"/>
      <w:marLeft w:val="0"/>
      <w:marRight w:val="0"/>
      <w:marTop w:val="0"/>
      <w:marBottom w:val="0"/>
      <w:divBdr>
        <w:top w:val="none" w:sz="0" w:space="0" w:color="auto"/>
        <w:left w:val="none" w:sz="0" w:space="0" w:color="auto"/>
        <w:bottom w:val="none" w:sz="0" w:space="0" w:color="auto"/>
        <w:right w:val="none" w:sz="0" w:space="0" w:color="auto"/>
      </w:divBdr>
    </w:div>
    <w:div w:id="1105345815">
      <w:bodyDiv w:val="1"/>
      <w:marLeft w:val="0"/>
      <w:marRight w:val="0"/>
      <w:marTop w:val="0"/>
      <w:marBottom w:val="0"/>
      <w:divBdr>
        <w:top w:val="none" w:sz="0" w:space="0" w:color="auto"/>
        <w:left w:val="none" w:sz="0" w:space="0" w:color="auto"/>
        <w:bottom w:val="none" w:sz="0" w:space="0" w:color="auto"/>
        <w:right w:val="none" w:sz="0" w:space="0" w:color="auto"/>
      </w:divBdr>
    </w:div>
    <w:div w:id="1713772368">
      <w:bodyDiv w:val="1"/>
      <w:marLeft w:val="0"/>
      <w:marRight w:val="0"/>
      <w:marTop w:val="0"/>
      <w:marBottom w:val="0"/>
      <w:divBdr>
        <w:top w:val="none" w:sz="0" w:space="0" w:color="auto"/>
        <w:left w:val="none" w:sz="0" w:space="0" w:color="auto"/>
        <w:bottom w:val="none" w:sz="0" w:space="0" w:color="auto"/>
        <w:right w:val="none" w:sz="0" w:space="0" w:color="auto"/>
      </w:divBdr>
    </w:div>
    <w:div w:id="17577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5BBC1OHr5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_Je6nIRrUNI"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mzKobhr5Ts" TargetMode="External"/><Relationship Id="rId11" Type="http://schemas.openxmlformats.org/officeDocument/2006/relationships/hyperlink" Target="https://www.youtube.com/watch?v=8ydtdBK7mc0" TargetMode="External"/><Relationship Id="rId5" Type="http://schemas.openxmlformats.org/officeDocument/2006/relationships/image" Target="media/image1.jpeg"/><Relationship Id="rId10" Type="http://schemas.openxmlformats.org/officeDocument/2006/relationships/hyperlink" Target="https://www.youtube.com/watch?v=6dlCmAWZ8q4" TargetMode="External"/><Relationship Id="rId4" Type="http://schemas.openxmlformats.org/officeDocument/2006/relationships/webSettings" Target="webSettings.xml"/><Relationship Id="rId9" Type="http://schemas.openxmlformats.org/officeDocument/2006/relationships/hyperlink" Target="https://www.youtube.com/watch?v=ZFoV4QpkSIQ"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864</Words>
  <Characters>4757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12</cp:revision>
  <dcterms:created xsi:type="dcterms:W3CDTF">2023-01-06T13:48:00Z</dcterms:created>
  <dcterms:modified xsi:type="dcterms:W3CDTF">2023-01-20T09:17:00Z</dcterms:modified>
</cp:coreProperties>
</file>