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8C999" w14:textId="77777777" w:rsidR="00366E90" w:rsidRPr="006611B3" w:rsidRDefault="00801EC6" w:rsidP="00A05F69">
      <w:pPr>
        <w:jc w:val="center"/>
        <w:rPr>
          <w:rFonts w:asciiTheme="majorHAnsi" w:hAnsiTheme="majorHAnsi" w:cstheme="majorHAnsi"/>
          <w:b/>
          <w:b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611B3">
        <w:rPr>
          <w:rFonts w:asciiTheme="majorHAnsi" w:hAnsiTheme="majorHAnsi" w:cstheme="majorHAnsi"/>
          <w:b/>
          <w:b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Comprendre pour transmettre</w:t>
      </w:r>
    </w:p>
    <w:p w14:paraId="201FF27B" w14:textId="47A7B1BC" w:rsidR="004B7EE7" w:rsidRPr="005257B7" w:rsidRDefault="00BA1F17">
      <w:pPr>
        <w:rPr>
          <w:rFonts w:asciiTheme="majorHAnsi" w:hAnsiTheme="majorHAnsi" w:cstheme="majorHAnsi"/>
        </w:rPr>
      </w:pPr>
      <w:r w:rsidRPr="005257B7">
        <w:rPr>
          <w:rFonts w:asciiTheme="majorHAnsi" w:hAnsiTheme="majorHAnsi" w:cstheme="majorHAnsi"/>
          <w:noProof/>
        </w:rPr>
        <w:drawing>
          <wp:anchor distT="0" distB="0" distL="114300" distR="114300" simplePos="0" relativeHeight="251658752" behindDoc="1" locked="0" layoutInCell="1" allowOverlap="1" wp14:anchorId="131EBA32" wp14:editId="481E08AC">
            <wp:simplePos x="0" y="0"/>
            <wp:positionH relativeFrom="column">
              <wp:posOffset>1144905</wp:posOffset>
            </wp:positionH>
            <wp:positionV relativeFrom="paragraph">
              <wp:posOffset>283845</wp:posOffset>
            </wp:positionV>
            <wp:extent cx="3601720" cy="2144675"/>
            <wp:effectExtent l="0" t="0" r="0" b="8255"/>
            <wp:wrapTight wrapText="bothSides">
              <wp:wrapPolygon edited="0">
                <wp:start x="0" y="0"/>
                <wp:lineTo x="0" y="21491"/>
                <wp:lineTo x="21478" y="21491"/>
                <wp:lineTo x="21478" y="0"/>
                <wp:lineTo x="0" y="0"/>
              </wp:wrapPolygon>
            </wp:wrapTight>
            <wp:docPr id="5" name="Image 5" descr="Chandeleur, vie consacrée, et présentation de Jésus au temple : pourquoi  faire des crêpes ? - L'Eglise Catholique à Reims et dans les Ard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deleur, vie consacrée, et présentation de Jésus au temple : pourquoi  faire des crêpes ? - L'Eglise Catholique à Reims et dans les Ardenn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1720" cy="2144675"/>
                    </a:xfrm>
                    <a:prstGeom prst="rect">
                      <a:avLst/>
                    </a:prstGeom>
                    <a:noFill/>
                    <a:ln>
                      <a:noFill/>
                    </a:ln>
                  </pic:spPr>
                </pic:pic>
              </a:graphicData>
            </a:graphic>
          </wp:anchor>
        </w:drawing>
      </w:r>
    </w:p>
    <w:p w14:paraId="1A27B36C" w14:textId="77777777" w:rsidR="009452F0" w:rsidRPr="005257B7" w:rsidRDefault="009452F0">
      <w:pPr>
        <w:rPr>
          <w:rFonts w:asciiTheme="majorHAnsi" w:hAnsiTheme="majorHAnsi" w:cstheme="majorHAnsi"/>
        </w:rPr>
      </w:pPr>
    </w:p>
    <w:p w14:paraId="68BD1973" w14:textId="57B1BDB6" w:rsidR="009452F0" w:rsidRPr="005257B7" w:rsidRDefault="009452F0" w:rsidP="00EF5D4C">
      <w:pPr>
        <w:spacing w:after="0" w:line="240" w:lineRule="auto"/>
        <w:jc w:val="center"/>
        <w:rPr>
          <w:rFonts w:asciiTheme="majorHAnsi" w:eastAsia="Times New Roman" w:hAnsiTheme="majorHAnsi" w:cstheme="majorHAnsi"/>
          <w:lang w:eastAsia="fr-FR"/>
        </w:rPr>
      </w:pPr>
    </w:p>
    <w:p w14:paraId="39864C69" w14:textId="77777777" w:rsidR="009452F0" w:rsidRDefault="009452F0" w:rsidP="009452F0">
      <w:pPr>
        <w:spacing w:before="100" w:beforeAutospacing="1" w:after="100" w:afterAutospacing="1" w:line="240" w:lineRule="auto"/>
        <w:jc w:val="both"/>
        <w:rPr>
          <w:rFonts w:asciiTheme="majorHAnsi" w:eastAsia="Times New Roman" w:hAnsiTheme="majorHAnsi" w:cstheme="majorHAnsi"/>
          <w:color w:val="000080"/>
          <w:lang w:eastAsia="fr-FR"/>
        </w:rPr>
      </w:pPr>
    </w:p>
    <w:p w14:paraId="761318B2" w14:textId="77777777" w:rsidR="00BA1F17" w:rsidRDefault="00BA1F17" w:rsidP="009452F0">
      <w:pPr>
        <w:spacing w:before="100" w:beforeAutospacing="1" w:after="100" w:afterAutospacing="1" w:line="240" w:lineRule="auto"/>
        <w:jc w:val="both"/>
        <w:rPr>
          <w:rFonts w:asciiTheme="majorHAnsi" w:eastAsia="Times New Roman" w:hAnsiTheme="majorHAnsi" w:cstheme="majorHAnsi"/>
          <w:color w:val="000080"/>
          <w:lang w:eastAsia="fr-FR"/>
        </w:rPr>
      </w:pPr>
    </w:p>
    <w:p w14:paraId="0F3016FF" w14:textId="77777777" w:rsidR="00BA1F17" w:rsidRDefault="00BA1F17" w:rsidP="009452F0">
      <w:pPr>
        <w:spacing w:before="100" w:beforeAutospacing="1" w:after="100" w:afterAutospacing="1" w:line="240" w:lineRule="auto"/>
        <w:jc w:val="both"/>
        <w:rPr>
          <w:rFonts w:asciiTheme="majorHAnsi" w:eastAsia="Times New Roman" w:hAnsiTheme="majorHAnsi" w:cstheme="majorHAnsi"/>
          <w:color w:val="000080"/>
          <w:lang w:eastAsia="fr-FR"/>
        </w:rPr>
      </w:pPr>
    </w:p>
    <w:p w14:paraId="64F1D3AF" w14:textId="77777777" w:rsidR="00BA1F17" w:rsidRDefault="00BA1F17" w:rsidP="009452F0">
      <w:pPr>
        <w:spacing w:before="100" w:beforeAutospacing="1" w:after="100" w:afterAutospacing="1" w:line="240" w:lineRule="auto"/>
        <w:jc w:val="both"/>
        <w:rPr>
          <w:rFonts w:asciiTheme="majorHAnsi" w:eastAsia="Times New Roman" w:hAnsiTheme="majorHAnsi" w:cstheme="majorHAnsi"/>
          <w:color w:val="000080"/>
          <w:lang w:eastAsia="fr-FR"/>
        </w:rPr>
      </w:pPr>
    </w:p>
    <w:p w14:paraId="33B81A11" w14:textId="77777777" w:rsidR="00BA1F17" w:rsidRDefault="00BA1F17" w:rsidP="009452F0">
      <w:pPr>
        <w:spacing w:before="100" w:beforeAutospacing="1" w:after="100" w:afterAutospacing="1" w:line="240" w:lineRule="auto"/>
        <w:jc w:val="both"/>
        <w:rPr>
          <w:rFonts w:asciiTheme="majorHAnsi" w:eastAsia="Times New Roman" w:hAnsiTheme="majorHAnsi" w:cstheme="majorHAnsi"/>
          <w:color w:val="000080"/>
          <w:lang w:eastAsia="fr-FR"/>
        </w:rPr>
      </w:pPr>
    </w:p>
    <w:p w14:paraId="4F11C974" w14:textId="77777777" w:rsidR="00BA1F17" w:rsidRDefault="00BA1F17" w:rsidP="00BA1F17">
      <w:pPr>
        <w:jc w:val="center"/>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A1F17">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 Chandeleur, la présentation de Jésus au Temple, la journée des vocations</w:t>
      </w:r>
    </w:p>
    <w:p w14:paraId="07692216" w14:textId="77777777" w:rsidR="00896772" w:rsidRPr="00BA1F17" w:rsidRDefault="00896772" w:rsidP="00BA1F17">
      <w:pPr>
        <w:jc w:val="center"/>
        <w:rPr>
          <w:rFonts w:asciiTheme="majorHAnsi" w:hAnsiTheme="majorHAnsi" w:cs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02E26BE" w14:textId="77777777" w:rsidR="009452F0" w:rsidRPr="00D348CB" w:rsidRDefault="009452F0" w:rsidP="009452F0">
      <w:pPr>
        <w:spacing w:before="100" w:beforeAutospacing="1" w:after="100" w:afterAutospacing="1" w:line="240" w:lineRule="auto"/>
        <w:jc w:val="both"/>
        <w:rPr>
          <w:rFonts w:asciiTheme="majorHAnsi" w:eastAsia="Times New Roman" w:hAnsiTheme="majorHAnsi" w:cstheme="majorHAnsi"/>
          <w:lang w:eastAsia="fr-FR"/>
        </w:rPr>
      </w:pPr>
      <w:r w:rsidRPr="00D348CB">
        <w:rPr>
          <w:rFonts w:asciiTheme="majorHAnsi" w:eastAsia="Times New Roman" w:hAnsiTheme="majorHAnsi" w:cstheme="majorHAnsi"/>
          <w:lang w:eastAsia="fr-FR"/>
        </w:rPr>
        <w:t>La fête de ce jour a un double objet, célébrer la Purification de Marie et la Présentation de Jésus au Temple selon la loi de Moïse. Cette loi fixait le temps où les mères devaient se présenter avec leurs nouveau-nés devant les autels, et elle exigeait une offrande pour le rachat des enfants mâles. Ni Marie, toute pure dans sa maternité, ni Jésus, Fils de Dieu, n’étaient obligés à cette cérémonie ; cependant par humilité, et pour donner aux hommes un éclatant exemple d’obéissance aux lois divines, Marie, accompagnée de Joseph et portant Jésus en Ses bras, se rendit au Temple de Jérusalem.</w:t>
      </w:r>
    </w:p>
    <w:p w14:paraId="3591359E" w14:textId="77777777" w:rsidR="009452F0" w:rsidRPr="00D348CB" w:rsidRDefault="009452F0" w:rsidP="009452F0">
      <w:pPr>
        <w:spacing w:after="0" w:line="240" w:lineRule="auto"/>
        <w:jc w:val="both"/>
        <w:rPr>
          <w:rFonts w:asciiTheme="majorHAnsi" w:eastAsia="Times New Roman" w:hAnsiTheme="majorHAnsi" w:cstheme="majorHAnsi"/>
          <w:lang w:eastAsia="fr-FR"/>
        </w:rPr>
      </w:pPr>
      <w:r w:rsidRPr="00D348CB">
        <w:rPr>
          <w:rFonts w:asciiTheme="majorHAnsi" w:eastAsia="Times New Roman" w:hAnsiTheme="majorHAnsi" w:cstheme="majorHAnsi"/>
          <w:lang w:eastAsia="fr-FR"/>
        </w:rPr>
        <w:t>La fête chrétienne qui nous conserve le souvenir de cette cérémonie porte, dans le langage populaire, le nom de la Chandeleur, à cause de la procession qui se fait ce jour-là dans nos églises avec des cierges allumés.</w:t>
      </w:r>
    </w:p>
    <w:p w14:paraId="1EC2CC23" w14:textId="77777777" w:rsidR="009452F0" w:rsidRPr="00D348CB" w:rsidRDefault="009452F0" w:rsidP="009452F0">
      <w:pPr>
        <w:spacing w:after="0" w:line="240" w:lineRule="auto"/>
        <w:jc w:val="both"/>
        <w:rPr>
          <w:rFonts w:asciiTheme="majorHAnsi" w:eastAsia="Times New Roman" w:hAnsiTheme="majorHAnsi" w:cstheme="majorHAnsi"/>
          <w:lang w:eastAsia="fr-FR"/>
        </w:rPr>
      </w:pPr>
      <w:r w:rsidRPr="00D348CB">
        <w:rPr>
          <w:rFonts w:asciiTheme="majorHAnsi" w:eastAsia="Times New Roman" w:hAnsiTheme="majorHAnsi" w:cstheme="majorHAnsi"/>
          <w:u w:val="single"/>
          <w:lang w:eastAsia="fr-FR"/>
        </w:rPr>
        <w:t>Les cierges symbolisent Notre-Seigneur Jésus-Christ, Lumière du monde</w:t>
      </w:r>
      <w:r w:rsidRPr="00D348CB">
        <w:rPr>
          <w:rFonts w:asciiTheme="majorHAnsi" w:eastAsia="Times New Roman" w:hAnsiTheme="majorHAnsi" w:cstheme="majorHAnsi"/>
          <w:lang w:eastAsia="fr-FR"/>
        </w:rPr>
        <w:t xml:space="preserve"> ; la procession représente le passage de la sainte Famille dans le Temple et la rencontre des deux vieillards Siméon et Anne. Saint Anselme, développant ce mystère, nous dit qu’il y a trois choses à considérer dans le cierge : </w:t>
      </w:r>
      <w:r w:rsidRPr="00D348CB">
        <w:rPr>
          <w:rFonts w:asciiTheme="majorHAnsi" w:eastAsia="Times New Roman" w:hAnsiTheme="majorHAnsi" w:cstheme="majorHAnsi"/>
          <w:u w:val="single"/>
          <w:lang w:eastAsia="fr-FR"/>
        </w:rPr>
        <w:t>la cire, la mèche et la flamme</w:t>
      </w:r>
      <w:r w:rsidRPr="00D348CB">
        <w:rPr>
          <w:rFonts w:asciiTheme="majorHAnsi" w:eastAsia="Times New Roman" w:hAnsiTheme="majorHAnsi" w:cstheme="majorHAnsi"/>
          <w:lang w:eastAsia="fr-FR"/>
        </w:rPr>
        <w:t xml:space="preserve">. </w:t>
      </w:r>
    </w:p>
    <w:p w14:paraId="321E171C" w14:textId="77777777" w:rsidR="009452F0" w:rsidRPr="00D348CB" w:rsidRDefault="009452F0" w:rsidP="009452F0">
      <w:pPr>
        <w:pStyle w:val="Paragraphedeliste"/>
        <w:numPr>
          <w:ilvl w:val="0"/>
          <w:numId w:val="1"/>
        </w:numPr>
        <w:spacing w:after="0" w:line="240" w:lineRule="auto"/>
        <w:jc w:val="both"/>
        <w:rPr>
          <w:rFonts w:asciiTheme="majorHAnsi" w:eastAsia="Times New Roman" w:hAnsiTheme="majorHAnsi" w:cstheme="majorHAnsi"/>
          <w:lang w:eastAsia="fr-FR"/>
        </w:rPr>
      </w:pPr>
      <w:r w:rsidRPr="00D348CB">
        <w:rPr>
          <w:rFonts w:asciiTheme="majorHAnsi" w:eastAsia="Times New Roman" w:hAnsiTheme="majorHAnsi" w:cstheme="majorHAnsi"/>
          <w:lang w:eastAsia="fr-FR"/>
        </w:rPr>
        <w:t xml:space="preserve">La cire, ouvrage de l’abeille virginale, est la Chair du Christ ; </w:t>
      </w:r>
    </w:p>
    <w:p w14:paraId="47695015" w14:textId="77777777" w:rsidR="009452F0" w:rsidRPr="00D348CB" w:rsidRDefault="009452F0" w:rsidP="009452F0">
      <w:pPr>
        <w:pStyle w:val="Paragraphedeliste"/>
        <w:numPr>
          <w:ilvl w:val="0"/>
          <w:numId w:val="1"/>
        </w:numPr>
        <w:spacing w:after="0" w:line="240" w:lineRule="auto"/>
        <w:jc w:val="both"/>
        <w:rPr>
          <w:rFonts w:asciiTheme="majorHAnsi" w:eastAsia="Times New Roman" w:hAnsiTheme="majorHAnsi" w:cstheme="majorHAnsi"/>
          <w:lang w:eastAsia="fr-FR"/>
        </w:rPr>
      </w:pPr>
      <w:r w:rsidRPr="00D348CB">
        <w:rPr>
          <w:rFonts w:asciiTheme="majorHAnsi" w:eastAsia="Times New Roman" w:hAnsiTheme="majorHAnsi" w:cstheme="majorHAnsi"/>
          <w:lang w:eastAsia="fr-FR"/>
        </w:rPr>
        <w:t xml:space="preserve">La mèche, qui est intérieure, est Son Âme ; </w:t>
      </w:r>
    </w:p>
    <w:p w14:paraId="2E321756" w14:textId="77777777" w:rsidR="009452F0" w:rsidRPr="00D348CB" w:rsidRDefault="009452F0" w:rsidP="009452F0">
      <w:pPr>
        <w:pStyle w:val="Paragraphedeliste"/>
        <w:numPr>
          <w:ilvl w:val="0"/>
          <w:numId w:val="1"/>
        </w:numPr>
        <w:spacing w:after="0" w:line="240" w:lineRule="auto"/>
        <w:jc w:val="both"/>
        <w:rPr>
          <w:rFonts w:asciiTheme="majorHAnsi" w:eastAsia="Times New Roman" w:hAnsiTheme="majorHAnsi" w:cstheme="majorHAnsi"/>
          <w:lang w:eastAsia="fr-FR"/>
        </w:rPr>
      </w:pPr>
      <w:r w:rsidRPr="00D348CB">
        <w:rPr>
          <w:rFonts w:asciiTheme="majorHAnsi" w:eastAsia="Times New Roman" w:hAnsiTheme="majorHAnsi" w:cstheme="majorHAnsi"/>
          <w:lang w:eastAsia="fr-FR"/>
        </w:rPr>
        <w:t>La flamme, qui brille en la partie supérieure est Sa Divinité.</w:t>
      </w:r>
    </w:p>
    <w:p w14:paraId="52B612B0" w14:textId="77777777" w:rsidR="009452F0" w:rsidRPr="00D348CB" w:rsidRDefault="009452F0" w:rsidP="009452F0">
      <w:pPr>
        <w:spacing w:after="0" w:line="240" w:lineRule="auto"/>
        <w:rPr>
          <w:rFonts w:asciiTheme="majorHAnsi" w:eastAsia="Times New Roman" w:hAnsiTheme="majorHAnsi" w:cstheme="majorHAnsi"/>
          <w:lang w:eastAsia="fr-FR"/>
        </w:rPr>
      </w:pPr>
    </w:p>
    <w:p w14:paraId="2DF7B89D" w14:textId="77777777" w:rsidR="009452F0" w:rsidRPr="00D348CB" w:rsidRDefault="009452F0" w:rsidP="009452F0">
      <w:pPr>
        <w:spacing w:after="0" w:line="240" w:lineRule="auto"/>
        <w:jc w:val="both"/>
        <w:rPr>
          <w:rFonts w:asciiTheme="majorHAnsi" w:eastAsia="Times New Roman" w:hAnsiTheme="majorHAnsi" w:cstheme="majorHAnsi"/>
          <w:lang w:eastAsia="fr-FR"/>
        </w:rPr>
      </w:pPr>
      <w:r w:rsidRPr="00D348CB">
        <w:rPr>
          <w:rFonts w:asciiTheme="majorHAnsi" w:eastAsia="Times New Roman" w:hAnsiTheme="majorHAnsi" w:cstheme="majorHAnsi"/>
          <w:lang w:eastAsia="fr-FR"/>
        </w:rPr>
        <w:t>La procession de la Chandeleur nous apparaît comme la marche du peuple chrétien à la lumière du Christ, figuré par les cierges, comme Jésus même était porté entre les bras de Marie, entre ceux du saint vieillard Siméon et du grand prêtre qui L’offrit au Seigneur.</w:t>
      </w:r>
    </w:p>
    <w:p w14:paraId="13722E3D" w14:textId="77777777" w:rsidR="009452F0" w:rsidRPr="00D348CB" w:rsidRDefault="009452F0" w:rsidP="009452F0">
      <w:pPr>
        <w:spacing w:after="0" w:line="240" w:lineRule="auto"/>
        <w:jc w:val="both"/>
        <w:rPr>
          <w:rFonts w:asciiTheme="majorHAnsi" w:eastAsia="Times New Roman" w:hAnsiTheme="majorHAnsi" w:cstheme="majorHAnsi"/>
          <w:lang w:eastAsia="fr-FR"/>
        </w:rPr>
      </w:pPr>
      <w:r w:rsidRPr="00D348CB">
        <w:rPr>
          <w:rFonts w:asciiTheme="majorHAnsi" w:eastAsia="Times New Roman" w:hAnsiTheme="majorHAnsi" w:cstheme="majorHAnsi"/>
          <w:lang w:eastAsia="fr-FR"/>
        </w:rPr>
        <w:t xml:space="preserve">Les cierges de la Chandeleur sont bénits avec une solennité toute particulière et avec l’emploi des prières les plus touchantes. Conservés dans la maison des chrétiens, ils sont un gage de la protection divine. </w:t>
      </w:r>
    </w:p>
    <w:p w14:paraId="1E648D6A" w14:textId="77777777" w:rsidR="009452F0" w:rsidRPr="00D348CB" w:rsidRDefault="009452F0" w:rsidP="009452F0">
      <w:pPr>
        <w:spacing w:after="0" w:line="240" w:lineRule="auto"/>
        <w:jc w:val="both"/>
        <w:rPr>
          <w:rFonts w:asciiTheme="majorHAnsi" w:eastAsia="Times New Roman" w:hAnsiTheme="majorHAnsi" w:cstheme="majorHAnsi"/>
          <w:lang w:eastAsia="fr-FR"/>
        </w:rPr>
      </w:pPr>
    </w:p>
    <w:p w14:paraId="1291D847" w14:textId="77777777" w:rsidR="009452F0" w:rsidRPr="005257B7" w:rsidRDefault="009452F0" w:rsidP="009452F0">
      <w:pPr>
        <w:spacing w:after="0" w:line="240" w:lineRule="auto"/>
        <w:jc w:val="both"/>
        <w:rPr>
          <w:rFonts w:asciiTheme="majorHAnsi" w:eastAsia="Times New Roman" w:hAnsiTheme="majorHAnsi" w:cstheme="majorHAnsi"/>
          <w:color w:val="000080"/>
          <w:lang w:eastAsia="fr-FR"/>
        </w:rPr>
      </w:pPr>
    </w:p>
    <w:p w14:paraId="283366DD" w14:textId="77777777" w:rsidR="009452F0" w:rsidRDefault="009452F0">
      <w:pPr>
        <w:rPr>
          <w:rFonts w:asciiTheme="majorHAnsi" w:hAnsiTheme="majorHAnsi" w:cstheme="majorHAnsi"/>
        </w:rPr>
      </w:pPr>
    </w:p>
    <w:p w14:paraId="6DD3AB19" w14:textId="77777777" w:rsidR="00E6128E" w:rsidRDefault="00E6128E">
      <w:pPr>
        <w:rPr>
          <w:rFonts w:asciiTheme="majorHAnsi" w:hAnsiTheme="majorHAnsi" w:cstheme="majorHAnsi"/>
        </w:rPr>
      </w:pPr>
    </w:p>
    <w:p w14:paraId="02A100B7" w14:textId="77777777" w:rsidR="00E6128E" w:rsidRPr="005257B7" w:rsidRDefault="00E6128E">
      <w:pPr>
        <w:rPr>
          <w:rFonts w:asciiTheme="majorHAnsi" w:hAnsiTheme="majorHAnsi" w:cstheme="majorHAnsi"/>
        </w:rPr>
      </w:pPr>
    </w:p>
    <w:p w14:paraId="3849E13C" w14:textId="77777777" w:rsidR="00A05F69" w:rsidRPr="005257B7" w:rsidRDefault="00A05F69" w:rsidP="00A05F69">
      <w:pPr>
        <w:pStyle w:val="NormalWeb"/>
        <w:rPr>
          <w:rFonts w:asciiTheme="majorHAnsi" w:hAnsiTheme="majorHAnsi" w:cstheme="majorHAnsi"/>
          <w:sz w:val="22"/>
          <w:szCs w:val="22"/>
        </w:rPr>
      </w:pPr>
      <w:r w:rsidRPr="005257B7">
        <w:rPr>
          <w:rFonts w:asciiTheme="majorHAnsi" w:hAnsiTheme="majorHAnsi" w:cstheme="majorHAnsi"/>
          <w:sz w:val="22"/>
          <w:szCs w:val="22"/>
        </w:rPr>
        <w:lastRenderedPageBreak/>
        <w:t xml:space="preserve">La fête de la </w:t>
      </w:r>
      <w:r w:rsidRPr="005257B7">
        <w:rPr>
          <w:rFonts w:asciiTheme="majorHAnsi" w:hAnsiTheme="majorHAnsi" w:cstheme="majorHAnsi"/>
          <w:b/>
          <w:bCs/>
          <w:sz w:val="22"/>
          <w:szCs w:val="22"/>
        </w:rPr>
        <w:t xml:space="preserve">chandeleur </w:t>
      </w:r>
      <w:r w:rsidRPr="005257B7">
        <w:rPr>
          <w:rFonts w:asciiTheme="majorHAnsi" w:hAnsiTheme="majorHAnsi" w:cstheme="majorHAnsi"/>
          <w:sz w:val="22"/>
          <w:szCs w:val="22"/>
        </w:rPr>
        <w:t xml:space="preserve">se tient tous les ans à la même date, </w:t>
      </w:r>
      <w:r w:rsidRPr="005257B7">
        <w:rPr>
          <w:rFonts w:asciiTheme="majorHAnsi" w:hAnsiTheme="majorHAnsi" w:cstheme="majorHAnsi"/>
          <w:b/>
          <w:bCs/>
          <w:sz w:val="22"/>
          <w:szCs w:val="22"/>
          <w:u w:val="single"/>
        </w:rPr>
        <w:t>le 2 février.</w:t>
      </w:r>
    </w:p>
    <w:p w14:paraId="05529D8E" w14:textId="77777777" w:rsidR="00A05F69" w:rsidRPr="005257B7" w:rsidRDefault="00A05F69" w:rsidP="00A05F69">
      <w:pPr>
        <w:pStyle w:val="NormalWeb"/>
        <w:jc w:val="center"/>
        <w:rPr>
          <w:rStyle w:val="lev"/>
          <w:rFonts w:asciiTheme="majorHAnsi" w:hAnsiTheme="majorHAnsi" w:cstheme="majorHAnsi"/>
          <w:color w:val="FF0000"/>
          <w:sz w:val="22"/>
          <w:szCs w:val="22"/>
        </w:rPr>
      </w:pPr>
      <w:r w:rsidRPr="005257B7">
        <w:rPr>
          <w:rStyle w:val="lev"/>
          <w:rFonts w:asciiTheme="majorHAnsi" w:hAnsiTheme="majorHAnsi" w:cstheme="majorHAnsi"/>
          <w:color w:val="FF0000"/>
          <w:sz w:val="22"/>
          <w:szCs w:val="22"/>
        </w:rPr>
        <w:t>Mais pourquoi mange-t-on des crêpes ?</w:t>
      </w:r>
    </w:p>
    <w:p w14:paraId="4D73137F" w14:textId="77777777" w:rsidR="00A05F69" w:rsidRPr="005257B7" w:rsidRDefault="00A05F69" w:rsidP="00A05F69">
      <w:pPr>
        <w:pStyle w:val="NormalWeb"/>
        <w:jc w:val="center"/>
        <w:rPr>
          <w:rStyle w:val="lev"/>
          <w:rFonts w:asciiTheme="majorHAnsi" w:hAnsiTheme="majorHAnsi" w:cstheme="majorHAnsi"/>
          <w:color w:val="FF0000"/>
          <w:sz w:val="22"/>
          <w:szCs w:val="22"/>
        </w:rPr>
      </w:pPr>
      <w:r w:rsidRPr="005257B7">
        <w:rPr>
          <w:rFonts w:asciiTheme="majorHAnsi" w:hAnsiTheme="majorHAnsi" w:cstheme="majorHAnsi"/>
          <w:noProof/>
          <w:color w:val="FF0000"/>
          <w:sz w:val="22"/>
          <w:szCs w:val="22"/>
        </w:rPr>
        <w:drawing>
          <wp:anchor distT="0" distB="0" distL="114300" distR="114300" simplePos="0" relativeHeight="251654656" behindDoc="1" locked="0" layoutInCell="1" allowOverlap="1" wp14:anchorId="66DA9BF8" wp14:editId="6B9E6FA1">
            <wp:simplePos x="0" y="0"/>
            <wp:positionH relativeFrom="column">
              <wp:posOffset>579120</wp:posOffset>
            </wp:positionH>
            <wp:positionV relativeFrom="paragraph">
              <wp:posOffset>320040</wp:posOffset>
            </wp:positionV>
            <wp:extent cx="5166360" cy="3543300"/>
            <wp:effectExtent l="0" t="0" r="0" b="0"/>
            <wp:wrapTight wrapText="bothSides">
              <wp:wrapPolygon edited="0">
                <wp:start x="0" y="0"/>
                <wp:lineTo x="0" y="21484"/>
                <wp:lineTo x="21504" y="21484"/>
                <wp:lineTo x="21504" y="0"/>
                <wp:lineTo x="0" y="0"/>
              </wp:wrapPolygon>
            </wp:wrapTight>
            <wp:docPr id="1" name="Image 1" descr="Résultat de recherche d'images pour &quot;crêpes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rêpes dessin&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6360" cy="3543300"/>
                    </a:xfrm>
                    <a:prstGeom prst="rect">
                      <a:avLst/>
                    </a:prstGeom>
                    <a:noFill/>
                    <a:ln>
                      <a:noFill/>
                    </a:ln>
                  </pic:spPr>
                </pic:pic>
              </a:graphicData>
            </a:graphic>
          </wp:anchor>
        </w:drawing>
      </w:r>
    </w:p>
    <w:p w14:paraId="52BFD0D8" w14:textId="77777777" w:rsidR="00A05F69" w:rsidRPr="005257B7" w:rsidRDefault="00A05F69" w:rsidP="00A05F69">
      <w:pPr>
        <w:pStyle w:val="NormalWeb"/>
        <w:jc w:val="center"/>
        <w:rPr>
          <w:rStyle w:val="lev"/>
          <w:rFonts w:asciiTheme="majorHAnsi" w:hAnsiTheme="majorHAnsi" w:cstheme="majorHAnsi"/>
          <w:color w:val="FF0000"/>
          <w:sz w:val="22"/>
          <w:szCs w:val="22"/>
        </w:rPr>
      </w:pPr>
    </w:p>
    <w:p w14:paraId="23BBC2EA" w14:textId="77777777" w:rsidR="00A05F69" w:rsidRPr="005257B7" w:rsidRDefault="00A05F69" w:rsidP="00A05F69">
      <w:pPr>
        <w:pStyle w:val="NormalWeb"/>
        <w:rPr>
          <w:rFonts w:asciiTheme="majorHAnsi" w:hAnsiTheme="majorHAnsi" w:cstheme="majorHAnsi"/>
          <w:sz w:val="22"/>
          <w:szCs w:val="22"/>
        </w:rPr>
      </w:pPr>
    </w:p>
    <w:p w14:paraId="753159AE" w14:textId="77777777" w:rsidR="00A05F69" w:rsidRPr="005257B7" w:rsidRDefault="00A05F69" w:rsidP="00A05F69">
      <w:pPr>
        <w:pStyle w:val="NormalWeb"/>
        <w:rPr>
          <w:rFonts w:asciiTheme="majorHAnsi" w:hAnsiTheme="majorHAnsi" w:cstheme="majorHAnsi"/>
          <w:sz w:val="22"/>
          <w:szCs w:val="22"/>
        </w:rPr>
      </w:pPr>
    </w:p>
    <w:p w14:paraId="014A5DC7" w14:textId="77777777" w:rsidR="00A05F69" w:rsidRPr="005257B7" w:rsidRDefault="00A05F69" w:rsidP="00A05F69">
      <w:pPr>
        <w:pStyle w:val="NormalWeb"/>
        <w:rPr>
          <w:rFonts w:asciiTheme="majorHAnsi" w:hAnsiTheme="majorHAnsi" w:cstheme="majorHAnsi"/>
          <w:sz w:val="22"/>
          <w:szCs w:val="22"/>
        </w:rPr>
      </w:pPr>
    </w:p>
    <w:p w14:paraId="1CFC4E9F" w14:textId="77777777" w:rsidR="00A05F69" w:rsidRPr="005257B7" w:rsidRDefault="00A05F69" w:rsidP="00A05F69">
      <w:pPr>
        <w:pStyle w:val="NormalWeb"/>
        <w:rPr>
          <w:rFonts w:asciiTheme="majorHAnsi" w:hAnsiTheme="majorHAnsi" w:cstheme="majorHAnsi"/>
          <w:sz w:val="22"/>
          <w:szCs w:val="22"/>
        </w:rPr>
      </w:pPr>
    </w:p>
    <w:p w14:paraId="1660ED80" w14:textId="77777777" w:rsidR="00A05F69" w:rsidRPr="005257B7" w:rsidRDefault="00A05F69" w:rsidP="00A05F69">
      <w:pPr>
        <w:pStyle w:val="NormalWeb"/>
        <w:rPr>
          <w:rFonts w:asciiTheme="majorHAnsi" w:hAnsiTheme="majorHAnsi" w:cstheme="majorHAnsi"/>
          <w:sz w:val="22"/>
          <w:szCs w:val="22"/>
        </w:rPr>
      </w:pPr>
    </w:p>
    <w:p w14:paraId="1F840E46" w14:textId="77777777" w:rsidR="00A05F69" w:rsidRPr="005257B7" w:rsidRDefault="00A05F69" w:rsidP="00A05F69">
      <w:pPr>
        <w:pStyle w:val="NormalWeb"/>
        <w:rPr>
          <w:rFonts w:asciiTheme="majorHAnsi" w:hAnsiTheme="majorHAnsi" w:cstheme="majorHAnsi"/>
          <w:sz w:val="22"/>
          <w:szCs w:val="22"/>
        </w:rPr>
      </w:pPr>
    </w:p>
    <w:p w14:paraId="28244931" w14:textId="77777777" w:rsidR="00A05F69" w:rsidRPr="005257B7" w:rsidRDefault="00A05F69" w:rsidP="00A05F69">
      <w:pPr>
        <w:pStyle w:val="NormalWeb"/>
        <w:rPr>
          <w:rFonts w:asciiTheme="majorHAnsi" w:hAnsiTheme="majorHAnsi" w:cstheme="majorHAnsi"/>
          <w:sz w:val="22"/>
          <w:szCs w:val="22"/>
        </w:rPr>
      </w:pPr>
    </w:p>
    <w:p w14:paraId="1318B003" w14:textId="77777777" w:rsidR="00A05F69" w:rsidRPr="005257B7" w:rsidRDefault="00A05F69" w:rsidP="00A05F69">
      <w:pPr>
        <w:pStyle w:val="NormalWeb"/>
        <w:rPr>
          <w:rFonts w:asciiTheme="majorHAnsi" w:hAnsiTheme="majorHAnsi" w:cstheme="majorHAnsi"/>
          <w:sz w:val="22"/>
          <w:szCs w:val="22"/>
        </w:rPr>
      </w:pPr>
    </w:p>
    <w:p w14:paraId="35251EB2" w14:textId="77777777" w:rsidR="00A05F69" w:rsidRPr="005257B7" w:rsidRDefault="00A05F69" w:rsidP="00A05F69">
      <w:pPr>
        <w:pStyle w:val="NormalWeb"/>
        <w:rPr>
          <w:rFonts w:asciiTheme="majorHAnsi" w:hAnsiTheme="majorHAnsi" w:cstheme="majorHAnsi"/>
          <w:sz w:val="22"/>
          <w:szCs w:val="22"/>
        </w:rPr>
      </w:pPr>
    </w:p>
    <w:p w14:paraId="6C176C50" w14:textId="77777777" w:rsidR="00A05F69" w:rsidRPr="005257B7" w:rsidRDefault="00A05F69" w:rsidP="00A05F69">
      <w:pPr>
        <w:pStyle w:val="NormalWeb"/>
        <w:rPr>
          <w:rFonts w:asciiTheme="majorHAnsi" w:hAnsiTheme="majorHAnsi" w:cstheme="majorHAnsi"/>
          <w:sz w:val="22"/>
          <w:szCs w:val="22"/>
        </w:rPr>
      </w:pPr>
    </w:p>
    <w:p w14:paraId="59A332DB" w14:textId="77777777" w:rsidR="00A05F69" w:rsidRPr="005257B7" w:rsidRDefault="00A05F69" w:rsidP="00A05F69">
      <w:pPr>
        <w:pStyle w:val="NormalWeb"/>
        <w:rPr>
          <w:rFonts w:asciiTheme="majorHAnsi" w:hAnsiTheme="majorHAnsi" w:cstheme="majorHAnsi"/>
          <w:sz w:val="22"/>
          <w:szCs w:val="22"/>
        </w:rPr>
      </w:pPr>
      <w:r w:rsidRPr="005257B7">
        <w:rPr>
          <w:rFonts w:asciiTheme="majorHAnsi" w:hAnsiTheme="majorHAnsi" w:cstheme="majorHAnsi"/>
          <w:sz w:val="22"/>
          <w:szCs w:val="22"/>
        </w:rPr>
        <w:t xml:space="preserve">Cette fête est avant tout religieuse. En effet, elle est célébrée chaque année 40 jours après Noël, jour de la présentation de l’enfant Jésus au Temple. Le nom « Chandeleur » provient à l’origine des </w:t>
      </w:r>
      <w:r w:rsidRPr="005257B7">
        <w:rPr>
          <w:rStyle w:val="lev"/>
          <w:rFonts w:asciiTheme="majorHAnsi" w:hAnsiTheme="majorHAnsi" w:cstheme="majorHAnsi"/>
          <w:sz w:val="22"/>
          <w:szCs w:val="22"/>
        </w:rPr>
        <w:t>« chandelles </w:t>
      </w:r>
      <w:proofErr w:type="gramStart"/>
      <w:r w:rsidRPr="005257B7">
        <w:rPr>
          <w:rStyle w:val="lev"/>
          <w:rFonts w:asciiTheme="majorHAnsi" w:hAnsiTheme="majorHAnsi" w:cstheme="majorHAnsi"/>
          <w:sz w:val="22"/>
          <w:szCs w:val="22"/>
        </w:rPr>
        <w:t>» </w:t>
      </w:r>
      <w:r w:rsidRPr="005257B7">
        <w:rPr>
          <w:rFonts w:asciiTheme="majorHAnsi" w:hAnsiTheme="majorHAnsi" w:cstheme="majorHAnsi"/>
          <w:sz w:val="22"/>
          <w:szCs w:val="22"/>
        </w:rPr>
        <w:t>,</w:t>
      </w:r>
      <w:proofErr w:type="gramEnd"/>
      <w:r w:rsidRPr="005257B7">
        <w:rPr>
          <w:rFonts w:asciiTheme="majorHAnsi" w:hAnsiTheme="majorHAnsi" w:cstheme="majorHAnsi"/>
          <w:sz w:val="22"/>
          <w:szCs w:val="22"/>
        </w:rPr>
        <w:t xml:space="preserve"> traditionnellement utilisées à cette occasion. Dans les églises, elles sont bénies, viennent remplacer les torches et sont conservées allumées pour signifier la lumière, la pureté et éloigner le mal. Les fidèles en ramènent souvent une chez eux et l’exposent à leur fenêtre.</w:t>
      </w:r>
    </w:p>
    <w:p w14:paraId="64E2F278" w14:textId="77777777" w:rsidR="00A05F69" w:rsidRPr="005257B7" w:rsidRDefault="00A05F69" w:rsidP="00A05F69">
      <w:pPr>
        <w:pStyle w:val="NormalWeb"/>
        <w:rPr>
          <w:rFonts w:asciiTheme="majorHAnsi" w:hAnsiTheme="majorHAnsi" w:cstheme="majorHAnsi"/>
          <w:sz w:val="22"/>
          <w:szCs w:val="22"/>
        </w:rPr>
      </w:pPr>
      <w:r w:rsidRPr="005257B7">
        <w:rPr>
          <w:rFonts w:asciiTheme="majorHAnsi" w:hAnsiTheme="majorHAnsi" w:cstheme="majorHAnsi"/>
          <w:sz w:val="22"/>
          <w:szCs w:val="22"/>
        </w:rPr>
        <w:t>Au temps des Romains, le 2 février était une fête en l'honneur du dieu Pan (dieu de la Nature). Toute la nuit durant, les croyants défilaient dans les rues, flambeaux à la main. Son nom ? "</w:t>
      </w:r>
      <w:proofErr w:type="spellStart"/>
      <w:r w:rsidRPr="005257B7">
        <w:rPr>
          <w:rFonts w:asciiTheme="majorHAnsi" w:hAnsiTheme="majorHAnsi" w:cstheme="majorHAnsi"/>
          <w:sz w:val="22"/>
          <w:szCs w:val="22"/>
        </w:rPr>
        <w:t>festa</w:t>
      </w:r>
      <w:proofErr w:type="spellEnd"/>
      <w:r w:rsidRPr="005257B7">
        <w:rPr>
          <w:rFonts w:asciiTheme="majorHAnsi" w:hAnsiTheme="majorHAnsi" w:cstheme="majorHAnsi"/>
          <w:sz w:val="22"/>
          <w:szCs w:val="22"/>
        </w:rPr>
        <w:t xml:space="preserve"> </w:t>
      </w:r>
      <w:proofErr w:type="spellStart"/>
      <w:r w:rsidRPr="005257B7">
        <w:rPr>
          <w:rFonts w:asciiTheme="majorHAnsi" w:hAnsiTheme="majorHAnsi" w:cstheme="majorHAnsi"/>
          <w:sz w:val="22"/>
          <w:szCs w:val="22"/>
        </w:rPr>
        <w:t>candelarum</w:t>
      </w:r>
      <w:proofErr w:type="spellEnd"/>
      <w:r w:rsidRPr="005257B7">
        <w:rPr>
          <w:rFonts w:asciiTheme="majorHAnsi" w:hAnsiTheme="majorHAnsi" w:cstheme="majorHAnsi"/>
          <w:sz w:val="22"/>
          <w:szCs w:val="22"/>
        </w:rPr>
        <w:t>", soit "fête des chandelles"...</w:t>
      </w:r>
    </w:p>
    <w:p w14:paraId="717CC98C" w14:textId="77777777" w:rsidR="00A05F69" w:rsidRPr="005257B7" w:rsidRDefault="00A05F69" w:rsidP="00A05F69">
      <w:pPr>
        <w:pStyle w:val="NormalWeb"/>
        <w:rPr>
          <w:rFonts w:asciiTheme="majorHAnsi" w:hAnsiTheme="majorHAnsi" w:cstheme="majorHAnsi"/>
          <w:sz w:val="22"/>
          <w:szCs w:val="22"/>
        </w:rPr>
      </w:pPr>
      <w:r w:rsidRPr="005257B7">
        <w:rPr>
          <w:rFonts w:asciiTheme="majorHAnsi" w:hAnsiTheme="majorHAnsi" w:cstheme="majorHAnsi"/>
          <w:sz w:val="22"/>
          <w:szCs w:val="22"/>
        </w:rPr>
        <w:t xml:space="preserve">La forme ronde et la couleur dorée des crêpes représentaient </w:t>
      </w:r>
      <w:r w:rsidRPr="005257B7">
        <w:rPr>
          <w:rStyle w:val="lev"/>
          <w:rFonts w:asciiTheme="majorHAnsi" w:hAnsiTheme="majorHAnsi" w:cstheme="majorHAnsi"/>
          <w:sz w:val="22"/>
          <w:szCs w:val="22"/>
        </w:rPr>
        <w:t>le disque solaire et le retour à la lumière</w:t>
      </w:r>
      <w:r w:rsidRPr="005257B7">
        <w:rPr>
          <w:rFonts w:asciiTheme="majorHAnsi" w:hAnsiTheme="majorHAnsi" w:cstheme="majorHAnsi"/>
          <w:sz w:val="22"/>
          <w:szCs w:val="22"/>
        </w:rPr>
        <w:t>.  En effet, en ce début du mois de février, les jours commencent progressivement à rallonger. La consommation de crêpes serait donc un hommage au cycle de saisons et plus précisément à l’arrivée du Printemps qui annonce des jours meilleurs.</w:t>
      </w:r>
    </w:p>
    <w:p w14:paraId="5B4CE589" w14:textId="77777777" w:rsidR="00A05F69" w:rsidRDefault="00A05F69" w:rsidP="00A05F69">
      <w:pPr>
        <w:pStyle w:val="NormalWeb"/>
        <w:rPr>
          <w:rFonts w:asciiTheme="majorHAnsi" w:hAnsiTheme="majorHAnsi" w:cstheme="majorHAnsi"/>
          <w:sz w:val="22"/>
          <w:szCs w:val="22"/>
        </w:rPr>
      </w:pPr>
      <w:r w:rsidRPr="005257B7">
        <w:rPr>
          <w:rFonts w:asciiTheme="majorHAnsi" w:hAnsiTheme="majorHAnsi" w:cstheme="majorHAnsi"/>
          <w:sz w:val="22"/>
          <w:szCs w:val="22"/>
        </w:rPr>
        <w:t>Cette fête est également accompagnée de superstitions. Si les paysans ne faisaient pas de crêpes à la Chandeleur, le blé serait mauvais l’année suivante. Pour être assuré que la récolte sera bonne et les finances prospères, ils se devaient de retourner la première crêpe en la jetant en l’air de la main droite en tenant un Louis d’or dans la main gauche, en veillant à ce qu’elle retombe parfaitement dans la poêle. La crêpe était ensuite déposée en haut d’une armoire.</w:t>
      </w:r>
    </w:p>
    <w:p w14:paraId="4EA545AA" w14:textId="77777777" w:rsidR="00F14852" w:rsidRDefault="00F14852" w:rsidP="00A05F69">
      <w:pPr>
        <w:pStyle w:val="NormalWeb"/>
        <w:rPr>
          <w:rFonts w:asciiTheme="majorHAnsi" w:hAnsiTheme="majorHAnsi" w:cstheme="majorHAnsi"/>
          <w:sz w:val="22"/>
          <w:szCs w:val="22"/>
        </w:rPr>
      </w:pPr>
    </w:p>
    <w:p w14:paraId="6A5A8D9E" w14:textId="77777777" w:rsidR="00F14852" w:rsidRDefault="00F14852" w:rsidP="00A05F69">
      <w:pPr>
        <w:pStyle w:val="NormalWeb"/>
        <w:rPr>
          <w:rFonts w:asciiTheme="majorHAnsi" w:hAnsiTheme="majorHAnsi" w:cstheme="majorHAnsi"/>
          <w:sz w:val="22"/>
          <w:szCs w:val="22"/>
        </w:rPr>
      </w:pPr>
    </w:p>
    <w:p w14:paraId="75C6E597" w14:textId="5840B4BF" w:rsidR="00F14852" w:rsidRPr="005176B5" w:rsidRDefault="00F14852" w:rsidP="00A05F69">
      <w:pPr>
        <w:pStyle w:val="NormalWeb"/>
        <w:rPr>
          <w:rFonts w:asciiTheme="majorHAnsi" w:hAnsiTheme="majorHAnsi" w:cstheme="majorHAnsi"/>
          <w:b/>
          <w:bCs/>
          <w:color w:val="0070C0"/>
          <w:sz w:val="28"/>
          <w:szCs w:val="28"/>
          <w:u w:val="single"/>
        </w:rPr>
      </w:pPr>
      <w:r w:rsidRPr="005176B5">
        <w:rPr>
          <w:rFonts w:asciiTheme="majorHAnsi" w:hAnsiTheme="majorHAnsi" w:cstheme="majorHAnsi"/>
          <w:b/>
          <w:bCs/>
          <w:color w:val="0070C0"/>
          <w:sz w:val="28"/>
          <w:szCs w:val="28"/>
          <w:u w:val="single"/>
        </w:rPr>
        <w:lastRenderedPageBreak/>
        <w:t>La journée de la vie consacrée</w:t>
      </w:r>
    </w:p>
    <w:p w14:paraId="799E8D8E" w14:textId="26A6CEB8" w:rsidR="00F14852" w:rsidRDefault="005176B5" w:rsidP="00A05F69">
      <w:pPr>
        <w:pStyle w:val="NormalWeb"/>
        <w:rPr>
          <w:rFonts w:asciiTheme="majorHAnsi" w:hAnsiTheme="majorHAnsi" w:cstheme="majorHAnsi"/>
          <w:sz w:val="22"/>
          <w:szCs w:val="22"/>
        </w:rPr>
      </w:pPr>
      <w:r>
        <w:rPr>
          <w:noProof/>
        </w:rPr>
        <w:drawing>
          <wp:anchor distT="0" distB="0" distL="114300" distR="114300" simplePos="0" relativeHeight="251659776" behindDoc="0" locked="0" layoutInCell="1" allowOverlap="1" wp14:anchorId="3D651E24" wp14:editId="68552250">
            <wp:simplePos x="0" y="0"/>
            <wp:positionH relativeFrom="margin">
              <wp:align>center</wp:align>
            </wp:positionH>
            <wp:positionV relativeFrom="margin">
              <wp:posOffset>577850</wp:posOffset>
            </wp:positionV>
            <wp:extent cx="2547620" cy="1824503"/>
            <wp:effectExtent l="0" t="0" r="5080" b="4445"/>
            <wp:wrapSquare wrapText="bothSides"/>
            <wp:docPr id="6" name="Image 6" descr="Une image contenant texte, personne, sport, feme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personne, sport, femell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7620" cy="1824503"/>
                    </a:xfrm>
                    <a:prstGeom prst="rect">
                      <a:avLst/>
                    </a:prstGeom>
                    <a:noFill/>
                    <a:ln>
                      <a:noFill/>
                    </a:ln>
                  </pic:spPr>
                </pic:pic>
              </a:graphicData>
            </a:graphic>
          </wp:anchor>
        </w:drawing>
      </w:r>
    </w:p>
    <w:p w14:paraId="4ACA4232" w14:textId="51939ACF" w:rsidR="00F14852" w:rsidRPr="005257B7" w:rsidRDefault="00F14852" w:rsidP="00A05F69">
      <w:pPr>
        <w:pStyle w:val="NormalWeb"/>
        <w:rPr>
          <w:rFonts w:asciiTheme="majorHAnsi" w:hAnsiTheme="majorHAnsi" w:cstheme="majorHAnsi"/>
          <w:sz w:val="22"/>
          <w:szCs w:val="22"/>
        </w:rPr>
      </w:pPr>
    </w:p>
    <w:p w14:paraId="300EA558" w14:textId="77777777" w:rsidR="00A05F69" w:rsidRDefault="00A05F69" w:rsidP="00A05F69">
      <w:pPr>
        <w:rPr>
          <w:rFonts w:asciiTheme="majorHAnsi" w:hAnsiTheme="majorHAnsi" w:cstheme="majorHAnsi"/>
        </w:rPr>
      </w:pPr>
    </w:p>
    <w:p w14:paraId="016FDAB4" w14:textId="732A9201" w:rsidR="00801EC6" w:rsidRDefault="00801EC6">
      <w:pPr>
        <w:rPr>
          <w:rFonts w:asciiTheme="majorHAnsi" w:hAnsiTheme="majorHAnsi" w:cstheme="majorHAnsi"/>
        </w:rPr>
      </w:pPr>
    </w:p>
    <w:p w14:paraId="3A1EF533" w14:textId="77777777" w:rsidR="005176B5" w:rsidRDefault="005176B5">
      <w:pPr>
        <w:rPr>
          <w:rFonts w:asciiTheme="majorHAnsi" w:hAnsiTheme="majorHAnsi" w:cstheme="majorHAnsi"/>
        </w:rPr>
      </w:pPr>
    </w:p>
    <w:p w14:paraId="424263E9" w14:textId="77777777" w:rsidR="005176B5" w:rsidRDefault="005176B5">
      <w:pPr>
        <w:rPr>
          <w:rFonts w:asciiTheme="majorHAnsi" w:hAnsiTheme="majorHAnsi" w:cstheme="majorHAnsi"/>
        </w:rPr>
      </w:pPr>
    </w:p>
    <w:p w14:paraId="77CB6119" w14:textId="77777777" w:rsidR="005176B5" w:rsidRDefault="005176B5">
      <w:pPr>
        <w:rPr>
          <w:rFonts w:asciiTheme="majorHAnsi" w:hAnsiTheme="majorHAnsi" w:cstheme="majorHAnsi"/>
        </w:rPr>
      </w:pPr>
    </w:p>
    <w:p w14:paraId="083300EE" w14:textId="1278C8B4" w:rsidR="005176B5" w:rsidRDefault="005176B5">
      <w:pPr>
        <w:rPr>
          <w:rFonts w:asciiTheme="majorHAnsi" w:hAnsiTheme="majorHAnsi" w:cstheme="majorHAnsi"/>
        </w:rPr>
      </w:pPr>
    </w:p>
    <w:p w14:paraId="400338B7" w14:textId="5CD7FDED" w:rsidR="005176B5" w:rsidRPr="009109BA" w:rsidRDefault="009109BA" w:rsidP="009109BA">
      <w:pPr>
        <w:jc w:val="center"/>
        <w:rPr>
          <w:rFonts w:asciiTheme="majorHAnsi" w:hAnsiTheme="majorHAnsi" w:cstheme="majorHAnsi"/>
        </w:rPr>
      </w:pPr>
      <w:r w:rsidRPr="009109BA">
        <w:rPr>
          <w:rFonts w:asciiTheme="majorHAnsi" w:hAnsiTheme="majorHAnsi" w:cstheme="majorHAnsi"/>
          <w:color w:val="202124"/>
          <w:shd w:val="clear" w:color="auto" w:fill="FFFFFF"/>
        </w:rPr>
        <w:t>C</w:t>
      </w:r>
      <w:r w:rsidRPr="009109BA">
        <w:rPr>
          <w:rFonts w:asciiTheme="majorHAnsi" w:hAnsiTheme="majorHAnsi" w:cstheme="majorHAnsi"/>
          <w:color w:val="202124"/>
          <w:shd w:val="clear" w:color="auto" w:fill="FFFFFF"/>
        </w:rPr>
        <w:t>ette fête est l'occasion pour l'Église de rappeler aux chrétiens que certains parmi eux choisissent de se consacrer à Dieu pour toute leur vie. « En contemplant le don de la </w:t>
      </w:r>
      <w:r w:rsidRPr="009109BA">
        <w:rPr>
          <w:rStyle w:val="jpfdse"/>
          <w:rFonts w:asciiTheme="majorHAnsi" w:hAnsiTheme="majorHAnsi" w:cstheme="majorHAnsi"/>
          <w:color w:val="202124"/>
          <w:shd w:val="clear" w:color="auto" w:fill="FFFFFF"/>
        </w:rPr>
        <w:t>vie consacrée</w:t>
      </w:r>
      <w:r w:rsidRPr="009109BA">
        <w:rPr>
          <w:rFonts w:asciiTheme="majorHAnsi" w:hAnsiTheme="majorHAnsi" w:cstheme="majorHAnsi"/>
          <w:color w:val="202124"/>
          <w:shd w:val="clear" w:color="auto" w:fill="FFFFFF"/>
        </w:rPr>
        <w:t>, l'Église contemple sa vocation la plus profonde, celle de n'appartenir qu'à son Seigneur. »</w:t>
      </w:r>
    </w:p>
    <w:sectPr w:rsidR="005176B5" w:rsidRPr="009109BA" w:rsidSect="006611B3">
      <w:footerReference w:type="default" r:id="rId13"/>
      <w:pgSz w:w="11906" w:h="16838"/>
      <w:pgMar w:top="851" w:right="1417" w:bottom="1417" w:left="1417" w:header="708" w:footer="9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0E0A5" w14:textId="77777777" w:rsidR="007D505A" w:rsidRDefault="007D505A" w:rsidP="004B7EE7">
      <w:pPr>
        <w:spacing w:after="0" w:line="240" w:lineRule="auto"/>
      </w:pPr>
      <w:r>
        <w:separator/>
      </w:r>
    </w:p>
  </w:endnote>
  <w:endnote w:type="continuationSeparator" w:id="0">
    <w:p w14:paraId="3B771FDF" w14:textId="77777777" w:rsidR="007D505A" w:rsidRDefault="007D505A" w:rsidP="004B7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0718E" w14:textId="41F8E5A4" w:rsidR="004B7EE7" w:rsidRPr="004B7EE7" w:rsidRDefault="004B7EE7" w:rsidP="004B7EE7">
    <w:pPr>
      <w:pStyle w:val="Pieddepage"/>
    </w:pPr>
    <w:r>
      <w:rPr>
        <w:rFonts w:ascii="Times New Roman" w:hAnsi="Times New Roman" w:cs="Times New Roman"/>
        <w:noProof/>
        <w:sz w:val="24"/>
        <w:szCs w:val="24"/>
      </w:rPr>
      <w:drawing>
        <wp:anchor distT="36576" distB="36576" distL="36576" distR="36576" simplePos="0" relativeHeight="251666432" behindDoc="0" locked="0" layoutInCell="1" allowOverlap="1" wp14:anchorId="473B1B04" wp14:editId="7F0D985F">
          <wp:simplePos x="0" y="0"/>
          <wp:positionH relativeFrom="column">
            <wp:posOffset>5097101</wp:posOffset>
          </wp:positionH>
          <wp:positionV relativeFrom="paragraph">
            <wp:posOffset>-53705</wp:posOffset>
          </wp:positionV>
          <wp:extent cx="734060" cy="493395"/>
          <wp:effectExtent l="0" t="0" r="8890" b="1905"/>
          <wp:wrapNone/>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a:picLocks noChangeAspect="1" noChangeArrowheads="1"/>
                  </pic:cNvPicPr>
                </pic:nvPicPr>
                <pic:blipFill>
                  <a:blip r:embed="rId1">
                    <a:lum bright="-20000" contrast="40000"/>
                    <a:extLst>
                      <a:ext uri="{28A0092B-C50C-407E-A947-70E740481C1C}">
                        <a14:useLocalDpi xmlns:a14="http://schemas.microsoft.com/office/drawing/2010/main" val="0"/>
                      </a:ext>
                    </a:extLst>
                  </a:blip>
                  <a:srcRect/>
                  <a:stretch>
                    <a:fillRect/>
                  </a:stretch>
                </pic:blipFill>
                <pic:spPr bwMode="auto">
                  <a:xfrm>
                    <a:off x="0" y="0"/>
                    <a:ext cx="734060" cy="493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7A8D67EF" wp14:editId="031C207A">
              <wp:simplePos x="0" y="0"/>
              <wp:positionH relativeFrom="column">
                <wp:posOffset>3177766</wp:posOffset>
              </wp:positionH>
              <wp:positionV relativeFrom="paragraph">
                <wp:posOffset>91151</wp:posOffset>
              </wp:positionV>
              <wp:extent cx="1410335" cy="255905"/>
              <wp:effectExtent l="2540" t="0" r="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2559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D93EA7" w14:textId="77777777" w:rsidR="004B7EE7" w:rsidRDefault="004B7EE7" w:rsidP="004B7EE7">
                          <w:pPr>
                            <w:widowControl w:val="0"/>
                            <w:jc w:val="center"/>
                          </w:pPr>
                          <w:r>
                            <w:t>Cycle 1– janvier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D67EF" id="_x0000_t202" coordsize="21600,21600" o:spt="202" path="m,l,21600r21600,l21600,xe">
              <v:stroke joinstyle="miter"/>
              <v:path gradientshapeok="t" o:connecttype="rect"/>
            </v:shapetype>
            <v:shape id="Zone de texte 14" o:spid="_x0000_s1026" type="#_x0000_t202" style="position:absolute;margin-left:250.2pt;margin-top:7.2pt;width:111.05pt;height:20.1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" filled="f" fillcolor="#5b9bd5" stroked="f" strokecolor="black [0]" strokeweight="2pt">
              <v:textbox inset="2.88pt,2.88pt,2.88pt,2.88pt">
                <w:txbxContent>
                  <w:p w14:paraId="1DD93EA7" w14:textId="77777777" w:rsidR="004B7EE7" w:rsidRDefault="004B7EE7" w:rsidP="004B7EE7">
                    <w:pPr>
                      <w:widowControl w:val="0"/>
                      <w:jc w:val="center"/>
                    </w:pPr>
                    <w:r>
                      <w:t>Cycle 1– janvier 2022</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62336" behindDoc="0" locked="0" layoutInCell="1" allowOverlap="1" wp14:anchorId="17D6F712" wp14:editId="32B32539">
          <wp:simplePos x="0" y="0"/>
          <wp:positionH relativeFrom="column">
            <wp:posOffset>2190939</wp:posOffset>
          </wp:positionH>
          <wp:positionV relativeFrom="paragraph">
            <wp:posOffset>-26545</wp:posOffset>
          </wp:positionV>
          <wp:extent cx="839470" cy="62674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lum bright="-20000" contrast="40000"/>
                    <a:extLst>
                      <a:ext uri="{28A0092B-C50C-407E-A947-70E740481C1C}">
                        <a14:useLocalDpi xmlns:a14="http://schemas.microsoft.com/office/drawing/2010/main" val="0"/>
                      </a:ext>
                    </a:extLst>
                  </a:blip>
                  <a:srcRect/>
                  <a:stretch>
                    <a:fillRect/>
                  </a:stretch>
                </pic:blipFill>
                <pic:spPr bwMode="auto">
                  <a:xfrm>
                    <a:off x="0" y="0"/>
                    <a:ext cx="839470" cy="626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71FE5263" wp14:editId="4004DEB9">
              <wp:simplePos x="0" y="0"/>
              <wp:positionH relativeFrom="column">
                <wp:posOffset>851026</wp:posOffset>
              </wp:positionH>
              <wp:positionV relativeFrom="paragraph">
                <wp:posOffset>45883</wp:posOffset>
              </wp:positionV>
              <wp:extent cx="611505" cy="209550"/>
              <wp:effectExtent l="0" t="0" r="0" b="444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095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AB9AB3" w14:textId="77777777" w:rsidR="004B7EE7" w:rsidRDefault="004B7EE7" w:rsidP="004B7EE7">
                          <w:pPr>
                            <w:widowControl w:val="0"/>
                            <w:jc w:val="center"/>
                          </w:pPr>
                          <w:r>
                            <w:t>Année 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E5263" id="Zone de texte 12" o:spid="_x0000_s1027" type="#_x0000_t202" style="position:absolute;margin-left:67pt;margin-top:3.6pt;width:48.15pt;height:16.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" filled="f" fillcolor="#5b9bd5" stroked="f" strokecolor="black [0]" strokeweight="2pt">
              <v:textbox inset="2.88pt,2.88pt,2.88pt,2.88pt">
                <w:txbxContent>
                  <w:p w14:paraId="44AB9AB3" w14:textId="77777777" w:rsidR="004B7EE7" w:rsidRDefault="004B7EE7" w:rsidP="004B7EE7">
                    <w:pPr>
                      <w:widowControl w:val="0"/>
                      <w:jc w:val="center"/>
                    </w:pPr>
                    <w:r>
                      <w:t>Année A</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58240" behindDoc="0" locked="0" layoutInCell="1" allowOverlap="1" wp14:anchorId="32C54ADE" wp14:editId="4608E097">
          <wp:simplePos x="0" y="0"/>
          <wp:positionH relativeFrom="column">
            <wp:posOffset>0</wp:posOffset>
          </wp:positionH>
          <wp:positionV relativeFrom="paragraph">
            <wp:posOffset>36830</wp:posOffset>
          </wp:positionV>
          <wp:extent cx="650875" cy="58039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0875" cy="580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D9410" w14:textId="77777777" w:rsidR="007D505A" w:rsidRDefault="007D505A" w:rsidP="004B7EE7">
      <w:pPr>
        <w:spacing w:after="0" w:line="240" w:lineRule="auto"/>
      </w:pPr>
      <w:r>
        <w:separator/>
      </w:r>
    </w:p>
  </w:footnote>
  <w:footnote w:type="continuationSeparator" w:id="0">
    <w:p w14:paraId="4635740D" w14:textId="77777777" w:rsidR="007D505A" w:rsidRDefault="007D505A" w:rsidP="004B7E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3229A1"/>
    <w:multiLevelType w:val="hybridMultilevel"/>
    <w:tmpl w:val="FABECE12"/>
    <w:lvl w:ilvl="0" w:tplc="7B7A9F26">
      <w:numFmt w:val="bullet"/>
      <w:lvlText w:val="-"/>
      <w:lvlJc w:val="left"/>
      <w:pPr>
        <w:ind w:left="720" w:hanging="360"/>
      </w:pPr>
      <w:rPr>
        <w:rFonts w:ascii="Comic Sans MS" w:eastAsia="Times New Roman" w:hAnsi="Comic Sans MS" w:cs="Times New Roman" w:hint="default"/>
        <w:color w:val="000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3978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EC6"/>
    <w:rsid w:val="001D78C4"/>
    <w:rsid w:val="00282062"/>
    <w:rsid w:val="00364612"/>
    <w:rsid w:val="00366E90"/>
    <w:rsid w:val="00456516"/>
    <w:rsid w:val="004B2682"/>
    <w:rsid w:val="004B7EE7"/>
    <w:rsid w:val="005176B5"/>
    <w:rsid w:val="005257B7"/>
    <w:rsid w:val="005D0FE1"/>
    <w:rsid w:val="006611B3"/>
    <w:rsid w:val="00757BD7"/>
    <w:rsid w:val="007D505A"/>
    <w:rsid w:val="00801EC6"/>
    <w:rsid w:val="00896772"/>
    <w:rsid w:val="008A6F19"/>
    <w:rsid w:val="009109BA"/>
    <w:rsid w:val="009452F0"/>
    <w:rsid w:val="00A05F69"/>
    <w:rsid w:val="00BA1F17"/>
    <w:rsid w:val="00BC2A33"/>
    <w:rsid w:val="00C6356C"/>
    <w:rsid w:val="00D348CB"/>
    <w:rsid w:val="00E6128E"/>
    <w:rsid w:val="00EC72B9"/>
    <w:rsid w:val="00EF5D4C"/>
    <w:rsid w:val="00F148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CD435"/>
  <w15:chartTrackingRefBased/>
  <w15:docId w15:val="{A69113BB-4A30-4780-97B7-393D1D5FF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B7EE7"/>
    <w:pPr>
      <w:tabs>
        <w:tab w:val="center" w:pos="4536"/>
        <w:tab w:val="right" w:pos="9072"/>
      </w:tabs>
      <w:spacing w:after="0" w:line="240" w:lineRule="auto"/>
    </w:pPr>
  </w:style>
  <w:style w:type="character" w:customStyle="1" w:styleId="En-tteCar">
    <w:name w:val="En-tête Car"/>
    <w:basedOn w:val="Policepardfaut"/>
    <w:link w:val="En-tte"/>
    <w:uiPriority w:val="99"/>
    <w:rsid w:val="004B7EE7"/>
  </w:style>
  <w:style w:type="paragraph" w:styleId="Pieddepage">
    <w:name w:val="footer"/>
    <w:basedOn w:val="Normal"/>
    <w:link w:val="PieddepageCar"/>
    <w:uiPriority w:val="99"/>
    <w:unhideWhenUsed/>
    <w:rsid w:val="004B7E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7EE7"/>
  </w:style>
  <w:style w:type="paragraph" w:styleId="Paragraphedeliste">
    <w:name w:val="List Paragraph"/>
    <w:basedOn w:val="Normal"/>
    <w:uiPriority w:val="34"/>
    <w:qFormat/>
    <w:rsid w:val="00A05F69"/>
    <w:pPr>
      <w:ind w:left="720"/>
      <w:contextualSpacing/>
    </w:pPr>
  </w:style>
  <w:style w:type="paragraph" w:styleId="NormalWeb">
    <w:name w:val="Normal (Web)"/>
    <w:basedOn w:val="Normal"/>
    <w:uiPriority w:val="99"/>
    <w:semiHidden/>
    <w:unhideWhenUsed/>
    <w:rsid w:val="00A05F6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05F69"/>
    <w:rPr>
      <w:b/>
      <w:bCs/>
    </w:rPr>
  </w:style>
  <w:style w:type="character" w:customStyle="1" w:styleId="jpfdse">
    <w:name w:val="jpfdse"/>
    <w:basedOn w:val="Policepardfaut"/>
    <w:rsid w:val="00910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7eafe9e-9a5d-4325-be29-d65aecffe1c9" xsi:nil="true"/>
    <lcf76f155ced4ddcb4097134ff3c332f xmlns="be5dea04-fc5f-44bf-a56a-1b2052ef0ea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15C453E5E6FC4CB71468DFAFFC8403" ma:contentTypeVersion="13" ma:contentTypeDescription="Crée un document." ma:contentTypeScope="" ma:versionID="eaed51972b2d2b1ae00ad2b0779c74fe">
  <xsd:schema xmlns:xsd="http://www.w3.org/2001/XMLSchema" xmlns:xs="http://www.w3.org/2001/XMLSchema" xmlns:p="http://schemas.microsoft.com/office/2006/metadata/properties" xmlns:ns2="be5dea04-fc5f-44bf-a56a-1b2052ef0eaf" xmlns:ns3="47eafe9e-9a5d-4325-be29-d65aecffe1c9" targetNamespace="http://schemas.microsoft.com/office/2006/metadata/properties" ma:root="true" ma:fieldsID="af3bea7a176df80dfd176c5d85c18ad3" ns2:_="" ns3:_="">
    <xsd:import namespace="be5dea04-fc5f-44bf-a56a-1b2052ef0eaf"/>
    <xsd:import namespace="47eafe9e-9a5d-4325-be29-d65aecffe1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5dea04-fc5f-44bf-a56a-1b2052ef0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fdf02776-3e83-45ae-bba6-010283ecdd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eafe9e-9a5d-4325-be29-d65aecffe1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89f4ad0-f075-4680-a70b-8617f1a72305}" ma:internalName="TaxCatchAll" ma:showField="CatchAllData" ma:web="47eafe9e-9a5d-4325-be29-d65aecffe1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7C84F1-A177-4315-8FF2-5F3A6E899766}">
  <ds:schemaRefs>
    <ds:schemaRef ds:uri="http://schemas.microsoft.com/office/2006/metadata/properties"/>
    <ds:schemaRef ds:uri="http://schemas.microsoft.com/office/infopath/2007/PartnerControls"/>
    <ds:schemaRef ds:uri="47eafe9e-9a5d-4325-be29-d65aecffe1c9"/>
    <ds:schemaRef ds:uri="be5dea04-fc5f-44bf-a56a-1b2052ef0eaf"/>
  </ds:schemaRefs>
</ds:datastoreItem>
</file>

<file path=customXml/itemProps2.xml><?xml version="1.0" encoding="utf-8"?>
<ds:datastoreItem xmlns:ds="http://schemas.openxmlformats.org/officeDocument/2006/customXml" ds:itemID="{408175C0-4306-4487-B561-8D34474BD06D}">
  <ds:schemaRefs>
    <ds:schemaRef ds:uri="http://schemas.microsoft.com/sharepoint/v3/contenttype/forms"/>
  </ds:schemaRefs>
</ds:datastoreItem>
</file>

<file path=customXml/itemProps3.xml><?xml version="1.0" encoding="utf-8"?>
<ds:datastoreItem xmlns:ds="http://schemas.openxmlformats.org/officeDocument/2006/customXml" ds:itemID="{FCCE77FC-AE56-493B-9480-D341747E5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5dea04-fc5f-44bf-a56a-1b2052ef0eaf"/>
    <ds:schemaRef ds:uri="47eafe9e-9a5d-4325-be29-d65aecffe1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602</Words>
  <Characters>3312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ROBINET</dc:creator>
  <cp:keywords/>
  <dc:description/>
  <cp:lastModifiedBy>Astrid ROBINET</cp:lastModifiedBy>
  <cp:revision>6</cp:revision>
  <dcterms:created xsi:type="dcterms:W3CDTF">2022-12-06T08:48:00Z</dcterms:created>
  <dcterms:modified xsi:type="dcterms:W3CDTF">2022-12-06T08:53:00Z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0x010100E615C453E5E6FC4CB71468DFAFFC8403</vt:lpwstr>
  </property>
  <property fmtid="{D5CDD505-2E9C-101B-9397-08002B2CF9AE}" pid="3" name="MediaServiceImageTags">
    <vt:lpwstr/>
  </property>
</Properties>
</file>