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CB775" w14:textId="77777777" w:rsidR="003B1BD0" w:rsidRPr="001A2057" w:rsidRDefault="003B1BD0" w:rsidP="001A2057">
      <w:pPr>
        <w:jc w:val="center"/>
      </w:pPr>
      <w:r w:rsidRPr="0084140F">
        <w:rPr>
          <w:rFonts w:cstheme="minorHAnsi"/>
          <w:b/>
          <w:noProof/>
          <w:color w:val="0070C0"/>
          <w:sz w:val="52"/>
          <w:szCs w:val="52"/>
        </w:rPr>
        <w:t>En chemin vers Pâques</w:t>
      </w:r>
    </w:p>
    <w:p w14:paraId="6FD6FD8F" w14:textId="77777777" w:rsidR="003B1BD0" w:rsidRPr="003B1BD0" w:rsidRDefault="003B1BD0" w:rsidP="003B1BD0">
      <w:pPr>
        <w:spacing w:after="0"/>
        <w:jc w:val="both"/>
        <w:rPr>
          <w:sz w:val="24"/>
          <w:szCs w:val="24"/>
        </w:rPr>
      </w:pPr>
      <w:r w:rsidRPr="003B1BD0">
        <w:rPr>
          <w:sz w:val="28"/>
          <w:szCs w:val="28"/>
          <w:u w:val="single"/>
        </w:rPr>
        <w:t>Animateur</w:t>
      </w:r>
      <w:r>
        <w:rPr>
          <w:sz w:val="24"/>
          <w:szCs w:val="24"/>
        </w:rPr>
        <w:t> : c</w:t>
      </w:r>
      <w:r w:rsidRPr="003B1BD0">
        <w:rPr>
          <w:sz w:val="24"/>
          <w:szCs w:val="24"/>
        </w:rPr>
        <w:t>haque année, pour se préparer à Pâques, les chrétiens du monde entier reprennent le chemin du carême.</w:t>
      </w:r>
    </w:p>
    <w:p w14:paraId="25CA531B" w14:textId="77777777" w:rsidR="003B1BD0" w:rsidRPr="003B1BD0" w:rsidRDefault="003B1BD0" w:rsidP="003B1BD0">
      <w:pPr>
        <w:spacing w:after="0" w:line="240" w:lineRule="auto"/>
        <w:ind w:right="-8"/>
        <w:jc w:val="both"/>
        <w:rPr>
          <w:sz w:val="24"/>
          <w:szCs w:val="24"/>
        </w:rPr>
      </w:pPr>
      <w:r w:rsidRPr="003B1BD0">
        <w:rPr>
          <w:sz w:val="24"/>
          <w:szCs w:val="24"/>
        </w:rPr>
        <w:t xml:space="preserve">Carême veut dire 40. Le carême dure 40 jours. Il commence le Mercredi des Cendres et se termine le Samedi Saint. </w:t>
      </w:r>
    </w:p>
    <w:p w14:paraId="5DE30BE6" w14:textId="77777777" w:rsidR="003B1BD0" w:rsidRDefault="003B1BD0" w:rsidP="001A2057">
      <w:pPr>
        <w:spacing w:after="0" w:line="240" w:lineRule="auto"/>
        <w:ind w:right="-8"/>
        <w:jc w:val="both"/>
        <w:rPr>
          <w:sz w:val="24"/>
          <w:szCs w:val="24"/>
        </w:rPr>
      </w:pPr>
      <w:r w:rsidRPr="003B1BD0">
        <w:rPr>
          <w:sz w:val="24"/>
          <w:szCs w:val="24"/>
        </w:rPr>
        <w:t>À la fin du carême, nous fêtons Pâques, la grande fête de l’Amour de Dieu pour nous. Nous acclamons Jésus ressuscité et vivant.</w:t>
      </w:r>
    </w:p>
    <w:p w14:paraId="6A4C4F44" w14:textId="77777777" w:rsidR="001A2057" w:rsidRPr="001A2057" w:rsidRDefault="001A2057" w:rsidP="001A2057">
      <w:pPr>
        <w:spacing w:after="0" w:line="240" w:lineRule="auto"/>
        <w:ind w:right="-8"/>
        <w:jc w:val="both"/>
        <w:rPr>
          <w:sz w:val="24"/>
          <w:szCs w:val="24"/>
        </w:rPr>
      </w:pPr>
    </w:p>
    <w:p w14:paraId="0C89E64E" w14:textId="77777777" w:rsidR="003B1BD0" w:rsidRDefault="003B1BD0">
      <w:r w:rsidRPr="003B1BD0">
        <w:rPr>
          <w:sz w:val="28"/>
          <w:szCs w:val="28"/>
          <w:u w:val="single"/>
        </w:rPr>
        <w:t>Chant</w:t>
      </w:r>
      <w:r>
        <w:t xml:space="preserve"> : </w:t>
      </w:r>
    </w:p>
    <w:p w14:paraId="215508D1" w14:textId="77777777" w:rsidR="003B1BD0" w:rsidRPr="003B1BD0" w:rsidRDefault="003B1BD0" w:rsidP="003B1BD0">
      <w:pPr>
        <w:spacing w:after="0"/>
        <w:jc w:val="center"/>
        <w:rPr>
          <w:rFonts w:ascii="Arial" w:hAnsi="Arial" w:cs="Arial"/>
          <w:b/>
          <w:bCs/>
          <w:color w:val="0070C0"/>
          <w:sz w:val="24"/>
          <w:szCs w:val="24"/>
        </w:rPr>
      </w:pPr>
      <w:r w:rsidRPr="003B1BD0">
        <w:rPr>
          <w:rFonts w:ascii="Arial" w:hAnsi="Arial" w:cs="Arial"/>
          <w:b/>
          <w:bCs/>
          <w:color w:val="92D050"/>
          <w:sz w:val="24"/>
          <w:szCs w:val="24"/>
        </w:rPr>
        <w:t>♪</w:t>
      </w:r>
      <w:r w:rsidRPr="003B1BD0">
        <w:rPr>
          <w:rFonts w:ascii="Arial" w:hAnsi="Arial" w:cs="Arial"/>
          <w:b/>
          <w:bCs/>
          <w:sz w:val="24"/>
          <w:szCs w:val="24"/>
        </w:rPr>
        <w:t xml:space="preserve"> </w:t>
      </w:r>
      <w:r w:rsidRPr="003B1BD0">
        <w:rPr>
          <w:rFonts w:ascii="Arial" w:hAnsi="Arial" w:cs="Arial"/>
          <w:b/>
          <w:bCs/>
          <w:color w:val="FFC000"/>
          <w:sz w:val="24"/>
          <w:szCs w:val="24"/>
        </w:rPr>
        <w:t>♪</w:t>
      </w:r>
      <w:r w:rsidRPr="003B1BD0">
        <w:rPr>
          <w:rFonts w:ascii="Arial" w:hAnsi="Arial" w:cs="Arial"/>
          <w:b/>
          <w:bCs/>
          <w:sz w:val="24"/>
          <w:szCs w:val="24"/>
        </w:rPr>
        <w:t xml:space="preserve"> </w:t>
      </w:r>
      <w:r w:rsidRPr="003B1BD0">
        <w:rPr>
          <w:rFonts w:ascii="Arial" w:hAnsi="Arial" w:cs="Arial"/>
          <w:b/>
          <w:bCs/>
          <w:color w:val="00B0F0"/>
          <w:sz w:val="24"/>
          <w:szCs w:val="24"/>
        </w:rPr>
        <w:t>♪</w:t>
      </w:r>
      <w:r w:rsidRPr="003B1BD0">
        <w:rPr>
          <w:rFonts w:ascii="Arial" w:hAnsi="Arial" w:cs="Arial"/>
          <w:b/>
          <w:bCs/>
          <w:sz w:val="24"/>
          <w:szCs w:val="24"/>
        </w:rPr>
        <w:t xml:space="preserve"> </w:t>
      </w:r>
      <w:r w:rsidRPr="003B1BD0">
        <w:rPr>
          <w:rFonts w:ascii="Arial" w:hAnsi="Arial" w:cs="Arial"/>
          <w:b/>
          <w:bCs/>
          <w:color w:val="FF0000"/>
          <w:sz w:val="24"/>
          <w:szCs w:val="24"/>
        </w:rPr>
        <w:t>♫</w:t>
      </w:r>
      <w:r w:rsidRPr="003B1BD0">
        <w:rPr>
          <w:rFonts w:ascii="Arial" w:hAnsi="Arial" w:cs="Arial"/>
          <w:b/>
          <w:bCs/>
          <w:sz w:val="24"/>
          <w:szCs w:val="24"/>
        </w:rPr>
        <w:t xml:space="preserve"> </w:t>
      </w:r>
      <w:r w:rsidRPr="003B1BD0">
        <w:rPr>
          <w:b/>
          <w:bCs/>
          <w:sz w:val="24"/>
          <w:szCs w:val="24"/>
        </w:rPr>
        <w:t xml:space="preserve">« Quarante jours, quarante nuits » </w:t>
      </w:r>
      <w:r w:rsidRPr="003B1BD0">
        <w:rPr>
          <w:rFonts w:ascii="Arial" w:hAnsi="Arial" w:cs="Arial"/>
          <w:b/>
          <w:bCs/>
          <w:color w:val="00B050"/>
          <w:sz w:val="24"/>
          <w:szCs w:val="24"/>
        </w:rPr>
        <w:t>♫</w:t>
      </w:r>
      <w:r w:rsidRPr="003B1BD0">
        <w:rPr>
          <w:rFonts w:ascii="Arial" w:hAnsi="Arial" w:cs="Arial"/>
          <w:b/>
          <w:bCs/>
          <w:sz w:val="24"/>
          <w:szCs w:val="24"/>
        </w:rPr>
        <w:t xml:space="preserve"> </w:t>
      </w:r>
      <w:r w:rsidRPr="003B1BD0">
        <w:rPr>
          <w:rFonts w:ascii="Arial" w:hAnsi="Arial" w:cs="Arial"/>
          <w:b/>
          <w:bCs/>
          <w:color w:val="FF0000"/>
          <w:sz w:val="24"/>
          <w:szCs w:val="24"/>
        </w:rPr>
        <w:t>♪</w:t>
      </w:r>
      <w:r w:rsidRPr="003B1BD0">
        <w:rPr>
          <w:rFonts w:ascii="Arial" w:hAnsi="Arial" w:cs="Arial"/>
          <w:b/>
          <w:bCs/>
          <w:sz w:val="24"/>
          <w:szCs w:val="24"/>
        </w:rPr>
        <w:t xml:space="preserve"> </w:t>
      </w:r>
      <w:r w:rsidRPr="003B1BD0">
        <w:rPr>
          <w:rFonts w:ascii="Arial" w:hAnsi="Arial" w:cs="Arial"/>
          <w:b/>
          <w:bCs/>
          <w:color w:val="FFFF00"/>
          <w:sz w:val="24"/>
          <w:szCs w:val="24"/>
        </w:rPr>
        <w:t>♪</w:t>
      </w:r>
      <w:r w:rsidRPr="003B1BD0">
        <w:rPr>
          <w:rFonts w:ascii="Arial" w:hAnsi="Arial" w:cs="Arial"/>
          <w:b/>
          <w:bCs/>
          <w:color w:val="9CC2E5" w:themeColor="accent5" w:themeTint="99"/>
          <w:sz w:val="24"/>
          <w:szCs w:val="24"/>
        </w:rPr>
        <w:t xml:space="preserve"> </w:t>
      </w:r>
      <w:r w:rsidRPr="003B1BD0">
        <w:rPr>
          <w:rFonts w:ascii="Arial" w:hAnsi="Arial" w:cs="Arial"/>
          <w:b/>
          <w:bCs/>
          <w:color w:val="0070C0"/>
          <w:sz w:val="24"/>
          <w:szCs w:val="24"/>
        </w:rPr>
        <w:t>♪</w:t>
      </w:r>
    </w:p>
    <w:p w14:paraId="56400288" w14:textId="77777777" w:rsidR="003B1BD0" w:rsidRPr="003B1BD0" w:rsidRDefault="003B1BD0" w:rsidP="003B1BD0">
      <w:pPr>
        <w:pStyle w:val="NormalWeb"/>
        <w:shd w:val="clear" w:color="auto" w:fill="FFFFFF"/>
        <w:spacing w:before="0" w:beforeAutospacing="0" w:after="0" w:afterAutospacing="0"/>
        <w:jc w:val="center"/>
        <w:rPr>
          <w:rFonts w:ascii="Calibri" w:hAnsi="Calibri"/>
        </w:rPr>
      </w:pPr>
      <w:r w:rsidRPr="003B1BD0">
        <w:rPr>
          <w:rFonts w:ascii="Calibri" w:hAnsi="Calibri"/>
        </w:rPr>
        <w:t xml:space="preserve">J-F Kieffer </w:t>
      </w:r>
      <w:r>
        <w:rPr>
          <w:rFonts w:ascii="Calibri" w:hAnsi="Calibri"/>
        </w:rPr>
        <w:t>« </w:t>
      </w:r>
      <w:r w:rsidRPr="003B1BD0">
        <w:rPr>
          <w:rFonts w:ascii="Calibri" w:hAnsi="Calibri"/>
        </w:rPr>
        <w:t>je chante Dieu toute l’année</w:t>
      </w:r>
      <w:r>
        <w:rPr>
          <w:rFonts w:ascii="Calibri" w:hAnsi="Calibri"/>
        </w:rPr>
        <w:t> »</w:t>
      </w:r>
      <w:r w:rsidRPr="003B1BD0">
        <w:rPr>
          <w:rFonts w:ascii="Calibri" w:hAnsi="Calibri"/>
        </w:rPr>
        <w:t xml:space="preserve"> Mame</w:t>
      </w:r>
    </w:p>
    <w:p w14:paraId="70ADF59E" w14:textId="77777777" w:rsidR="003B1BD0" w:rsidRPr="003B1BD0" w:rsidRDefault="003B1BD0" w:rsidP="003B1BD0">
      <w:pPr>
        <w:spacing w:after="0"/>
        <w:jc w:val="both"/>
        <w:rPr>
          <w:b/>
          <w:bCs/>
          <w:sz w:val="24"/>
          <w:szCs w:val="24"/>
        </w:rPr>
      </w:pPr>
    </w:p>
    <w:p w14:paraId="5CB4A2E9" w14:textId="77777777" w:rsidR="003B1BD0" w:rsidRPr="003B1BD0" w:rsidRDefault="003B1BD0" w:rsidP="003B1BD0">
      <w:pPr>
        <w:spacing w:after="0"/>
        <w:jc w:val="both"/>
        <w:rPr>
          <w:sz w:val="24"/>
          <w:szCs w:val="24"/>
        </w:rPr>
      </w:pPr>
      <w:r w:rsidRPr="003B1BD0">
        <w:rPr>
          <w:b/>
          <w:bCs/>
          <w:sz w:val="24"/>
          <w:szCs w:val="24"/>
        </w:rPr>
        <w:t>Quarante jours, quarante nuits, seul au désert tu es parti ;</w:t>
      </w:r>
    </w:p>
    <w:p w14:paraId="18DAAFDF" w14:textId="77777777" w:rsidR="003B1BD0" w:rsidRPr="003B1BD0" w:rsidRDefault="003B1BD0" w:rsidP="003B1BD0">
      <w:pPr>
        <w:spacing w:after="0"/>
        <w:jc w:val="both"/>
        <w:rPr>
          <w:sz w:val="24"/>
          <w:szCs w:val="24"/>
        </w:rPr>
      </w:pPr>
      <w:r w:rsidRPr="003B1BD0">
        <w:rPr>
          <w:noProof/>
          <w:sz w:val="24"/>
          <w:szCs w:val="24"/>
        </w:rPr>
        <w:drawing>
          <wp:anchor distT="0" distB="0" distL="114300" distR="114300" simplePos="0" relativeHeight="251659264" behindDoc="1" locked="0" layoutInCell="1" allowOverlap="1" wp14:anchorId="6B37C454" wp14:editId="5573C300">
            <wp:simplePos x="0" y="0"/>
            <wp:positionH relativeFrom="column">
              <wp:posOffset>4322021</wp:posOffset>
            </wp:positionH>
            <wp:positionV relativeFrom="paragraph">
              <wp:posOffset>40005</wp:posOffset>
            </wp:positionV>
            <wp:extent cx="1390650" cy="1390650"/>
            <wp:effectExtent l="0" t="0" r="0" b="0"/>
            <wp:wrapTight wrapText="bothSides">
              <wp:wrapPolygon edited="0">
                <wp:start x="0" y="0"/>
                <wp:lineTo x="0" y="21304"/>
                <wp:lineTo x="21304" y="21304"/>
                <wp:lineTo x="21304" y="0"/>
                <wp:lineTo x="0" y="0"/>
              </wp:wrapPolygon>
            </wp:wrapTight>
            <wp:docPr id="471" name="Imag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quanrantes jours quanrante nuits kieffer mame.png"/>
                    <pic:cNvPicPr/>
                  </pic:nvPicPr>
                  <pic:blipFill>
                    <a:blip r:embed="rId4">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14:sizeRelH relativeFrom="page">
              <wp14:pctWidth>0</wp14:pctWidth>
            </wp14:sizeRelH>
            <wp14:sizeRelV relativeFrom="page">
              <wp14:pctHeight>0</wp14:pctHeight>
            </wp14:sizeRelV>
          </wp:anchor>
        </w:drawing>
      </w:r>
      <w:r w:rsidRPr="003B1BD0">
        <w:rPr>
          <w:b/>
          <w:bCs/>
          <w:sz w:val="24"/>
          <w:szCs w:val="24"/>
        </w:rPr>
        <w:t>Quarante jours me sont donnés, ô Jésus, pour t’y retrouver.</w:t>
      </w:r>
    </w:p>
    <w:p w14:paraId="1899AEB8" w14:textId="77777777" w:rsidR="003B1BD0" w:rsidRPr="003B1BD0" w:rsidRDefault="003B1BD0" w:rsidP="003B1BD0">
      <w:pPr>
        <w:spacing w:after="0"/>
        <w:jc w:val="both"/>
        <w:rPr>
          <w:sz w:val="24"/>
          <w:szCs w:val="24"/>
        </w:rPr>
      </w:pPr>
    </w:p>
    <w:p w14:paraId="5AD07EDE" w14:textId="77777777" w:rsidR="003B1BD0" w:rsidRPr="003B1BD0" w:rsidRDefault="003B1BD0" w:rsidP="003B1BD0">
      <w:pPr>
        <w:spacing w:after="0"/>
        <w:jc w:val="both"/>
        <w:rPr>
          <w:sz w:val="24"/>
          <w:szCs w:val="24"/>
        </w:rPr>
      </w:pPr>
      <w:r w:rsidRPr="003B1BD0">
        <w:rPr>
          <w:sz w:val="24"/>
          <w:szCs w:val="24"/>
        </w:rPr>
        <w:t>1 - Apprends-moi à partager, toi qui partageais ta vie,</w:t>
      </w:r>
    </w:p>
    <w:p w14:paraId="0B9FE311" w14:textId="77777777" w:rsidR="003B1BD0" w:rsidRPr="003B1BD0" w:rsidRDefault="003B1BD0" w:rsidP="003B1BD0">
      <w:pPr>
        <w:spacing w:after="0"/>
        <w:jc w:val="both"/>
        <w:rPr>
          <w:sz w:val="24"/>
          <w:szCs w:val="24"/>
        </w:rPr>
      </w:pPr>
      <w:r w:rsidRPr="003B1BD0">
        <w:rPr>
          <w:sz w:val="24"/>
          <w:szCs w:val="24"/>
        </w:rPr>
        <w:t>A donner dans le secret, sans attendre de merci !</w:t>
      </w:r>
    </w:p>
    <w:p w14:paraId="0FD6C38B" w14:textId="77777777" w:rsidR="003B1BD0" w:rsidRPr="003B1BD0" w:rsidRDefault="003B1BD0" w:rsidP="003B1BD0">
      <w:pPr>
        <w:spacing w:after="0"/>
        <w:jc w:val="both"/>
        <w:rPr>
          <w:sz w:val="24"/>
          <w:szCs w:val="24"/>
        </w:rPr>
      </w:pPr>
    </w:p>
    <w:p w14:paraId="3D186019" w14:textId="77777777" w:rsidR="003B1BD0" w:rsidRPr="003B1BD0" w:rsidRDefault="003B1BD0" w:rsidP="003B1BD0">
      <w:pPr>
        <w:spacing w:after="0"/>
        <w:jc w:val="both"/>
        <w:rPr>
          <w:sz w:val="24"/>
          <w:szCs w:val="24"/>
        </w:rPr>
      </w:pPr>
      <w:r w:rsidRPr="003B1BD0">
        <w:rPr>
          <w:sz w:val="24"/>
          <w:szCs w:val="24"/>
        </w:rPr>
        <w:t>2 - Apprends-moi à mieux prier, toi qui priais en tout temps,</w:t>
      </w:r>
    </w:p>
    <w:p w14:paraId="6B2B6630" w14:textId="77777777" w:rsidR="003B1BD0" w:rsidRPr="003B1BD0" w:rsidRDefault="003B1BD0" w:rsidP="003B1BD0">
      <w:pPr>
        <w:spacing w:after="0"/>
        <w:jc w:val="both"/>
        <w:rPr>
          <w:sz w:val="24"/>
          <w:szCs w:val="24"/>
        </w:rPr>
      </w:pPr>
      <w:r w:rsidRPr="003B1BD0">
        <w:rPr>
          <w:sz w:val="24"/>
          <w:szCs w:val="24"/>
        </w:rPr>
        <w:t>Dans le calme et le secret, tu es là et tu m’attends !</w:t>
      </w:r>
    </w:p>
    <w:p w14:paraId="7AFC27BC" w14:textId="77777777" w:rsidR="003B1BD0" w:rsidRPr="003B1BD0" w:rsidRDefault="003B1BD0" w:rsidP="003B1BD0">
      <w:pPr>
        <w:spacing w:after="0"/>
        <w:jc w:val="both"/>
        <w:rPr>
          <w:sz w:val="24"/>
          <w:szCs w:val="24"/>
        </w:rPr>
      </w:pPr>
    </w:p>
    <w:p w14:paraId="368D5181" w14:textId="77777777" w:rsidR="003B1BD0" w:rsidRPr="003B1BD0" w:rsidRDefault="003B1BD0" w:rsidP="003B1BD0">
      <w:pPr>
        <w:spacing w:after="0"/>
        <w:jc w:val="both"/>
        <w:rPr>
          <w:sz w:val="24"/>
          <w:szCs w:val="24"/>
        </w:rPr>
      </w:pPr>
      <w:r w:rsidRPr="003B1BD0">
        <w:rPr>
          <w:sz w:val="24"/>
          <w:szCs w:val="24"/>
        </w:rPr>
        <w:t>3 - Apprends-moi à mieux jeûner, à me priver dans la joie,</w:t>
      </w:r>
    </w:p>
    <w:p w14:paraId="667CA597" w14:textId="77777777" w:rsidR="003B1BD0" w:rsidRDefault="003B1BD0" w:rsidP="003B1BD0">
      <w:pPr>
        <w:spacing w:after="0"/>
        <w:jc w:val="both"/>
        <w:rPr>
          <w:sz w:val="24"/>
          <w:szCs w:val="24"/>
        </w:rPr>
      </w:pPr>
      <w:r w:rsidRPr="003B1BD0">
        <w:rPr>
          <w:sz w:val="24"/>
          <w:szCs w:val="24"/>
        </w:rPr>
        <w:t>De ce qui peut encombrer le chemin qui mène à toi !</w:t>
      </w:r>
    </w:p>
    <w:p w14:paraId="56E988FE" w14:textId="77777777" w:rsidR="003B1BD0" w:rsidRDefault="003B1BD0" w:rsidP="003B1BD0">
      <w:pPr>
        <w:spacing w:after="0"/>
        <w:jc w:val="both"/>
        <w:rPr>
          <w:sz w:val="24"/>
          <w:szCs w:val="24"/>
        </w:rPr>
      </w:pPr>
    </w:p>
    <w:p w14:paraId="58394AC5" w14:textId="77777777" w:rsidR="003B1BD0" w:rsidRDefault="00FD5CDA" w:rsidP="003B1BD0">
      <w:pPr>
        <w:spacing w:after="0"/>
        <w:jc w:val="both"/>
        <w:rPr>
          <w:sz w:val="24"/>
          <w:szCs w:val="24"/>
        </w:rPr>
      </w:pPr>
      <w:r w:rsidRPr="003F649B">
        <w:rPr>
          <w:noProof/>
          <w:sz w:val="28"/>
          <w:szCs w:val="28"/>
          <w:u w:val="single"/>
        </w:rPr>
        <w:drawing>
          <wp:anchor distT="0" distB="0" distL="114300" distR="114300" simplePos="0" relativeHeight="251660288" behindDoc="1" locked="0" layoutInCell="1" allowOverlap="1" wp14:anchorId="550CB3D6" wp14:editId="635BF49A">
            <wp:simplePos x="0" y="0"/>
            <wp:positionH relativeFrom="column">
              <wp:posOffset>4577715</wp:posOffset>
            </wp:positionH>
            <wp:positionV relativeFrom="paragraph">
              <wp:posOffset>78740</wp:posOffset>
            </wp:positionV>
            <wp:extent cx="1231265" cy="1473200"/>
            <wp:effectExtent l="0" t="0" r="6985" b="0"/>
            <wp:wrapTight wrapText="bothSides">
              <wp:wrapPolygon edited="0">
                <wp:start x="0" y="0"/>
                <wp:lineTo x="0" y="21228"/>
                <wp:lineTo x="21388" y="21228"/>
                <wp:lineTo x="2138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 bible illustrée des enfant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1265" cy="1473200"/>
                    </a:xfrm>
                    <a:prstGeom prst="rect">
                      <a:avLst/>
                    </a:prstGeom>
                  </pic:spPr>
                </pic:pic>
              </a:graphicData>
            </a:graphic>
            <wp14:sizeRelH relativeFrom="page">
              <wp14:pctWidth>0</wp14:pctWidth>
            </wp14:sizeRelH>
            <wp14:sizeRelV relativeFrom="page">
              <wp14:pctHeight>0</wp14:pctHeight>
            </wp14:sizeRelV>
          </wp:anchor>
        </w:drawing>
      </w:r>
      <w:r w:rsidR="003B1BD0" w:rsidRPr="003F649B">
        <w:rPr>
          <w:sz w:val="28"/>
          <w:szCs w:val="28"/>
          <w:u w:val="single"/>
        </w:rPr>
        <w:t>Texte biblique</w:t>
      </w:r>
      <w:r w:rsidR="003B1BD0">
        <w:rPr>
          <w:sz w:val="24"/>
          <w:szCs w:val="24"/>
        </w:rPr>
        <w:t> : dans la Bible illustré chez Mame</w:t>
      </w:r>
    </w:p>
    <w:p w14:paraId="28F640E2" w14:textId="77777777" w:rsidR="003B1BD0" w:rsidRDefault="003B1BD0" w:rsidP="003B1BD0">
      <w:pPr>
        <w:spacing w:after="0"/>
        <w:jc w:val="both"/>
        <w:rPr>
          <w:sz w:val="24"/>
          <w:szCs w:val="24"/>
        </w:rPr>
      </w:pPr>
      <w:r>
        <w:rPr>
          <w:sz w:val="24"/>
          <w:szCs w:val="24"/>
        </w:rPr>
        <w:t>D’après saint Matthieu 6, 1-8</w:t>
      </w:r>
    </w:p>
    <w:p w14:paraId="0A23E55D" w14:textId="77777777" w:rsidR="001A2057" w:rsidRDefault="001A2057" w:rsidP="003B1BD0">
      <w:pPr>
        <w:spacing w:after="0"/>
        <w:jc w:val="both"/>
        <w:rPr>
          <w:sz w:val="24"/>
          <w:szCs w:val="24"/>
        </w:rPr>
      </w:pPr>
    </w:p>
    <w:p w14:paraId="1E22CA4C" w14:textId="77777777" w:rsidR="003B1BD0" w:rsidRDefault="00FD5CDA" w:rsidP="003B1BD0">
      <w:pPr>
        <w:spacing w:after="0"/>
        <w:jc w:val="both"/>
        <w:rPr>
          <w:sz w:val="24"/>
          <w:szCs w:val="24"/>
        </w:rPr>
      </w:pPr>
      <w:r>
        <w:rPr>
          <w:sz w:val="24"/>
          <w:szCs w:val="24"/>
        </w:rPr>
        <w:t xml:space="preserve">Jésus continue d’expliquer à ses disciples comment ils doivent comprendre la loi de Moïse. Il leur dit ceci : « Ne soyez pas justes seulement pour vous faire remarquer. Votre Père ne vous donnera aucune récompense pour cela. Par exemple, quand tu donnes de l’argent aux pauvres, ce n’est pas la peine de le dire à tout le monde : ton Père voit bien ce que tu fais dans le secret, il te le rendra. </w:t>
      </w:r>
    </w:p>
    <w:p w14:paraId="37B79136" w14:textId="77777777" w:rsidR="00FD5CDA" w:rsidRDefault="00FD5CDA" w:rsidP="003B1BD0">
      <w:pPr>
        <w:spacing w:after="0"/>
        <w:jc w:val="both"/>
        <w:rPr>
          <w:sz w:val="24"/>
          <w:szCs w:val="24"/>
        </w:rPr>
      </w:pPr>
      <w:r>
        <w:rPr>
          <w:sz w:val="24"/>
          <w:szCs w:val="24"/>
        </w:rPr>
        <w:t xml:space="preserve">De même, quand vous priez, ne vous montrez pas devant tout le monde pour que les gens pensent du bien de vous. Toi, quand tu veux prier, entre dans ta chambre, ferme la porte et parle à Dieu dans le secret. Dieu te le rendra. </w:t>
      </w:r>
    </w:p>
    <w:p w14:paraId="184AA906" w14:textId="77777777" w:rsidR="00FD5CDA" w:rsidRDefault="00FD5CDA" w:rsidP="003B1BD0">
      <w:pPr>
        <w:spacing w:after="0"/>
        <w:jc w:val="both"/>
        <w:rPr>
          <w:sz w:val="24"/>
          <w:szCs w:val="24"/>
        </w:rPr>
      </w:pPr>
      <w:r>
        <w:rPr>
          <w:sz w:val="24"/>
          <w:szCs w:val="24"/>
        </w:rPr>
        <w:t xml:space="preserve">Quand vous priez, ne pensez pas que Dieu vous écoutera plus si vous parlez plus. Votre Dieu sait bien tout ce dont vous avez besoin, avant même que vous ne lui demandiez. </w:t>
      </w:r>
    </w:p>
    <w:p w14:paraId="03430DF2" w14:textId="77777777" w:rsidR="00FD5CDA" w:rsidRDefault="00FD5CDA" w:rsidP="003B1BD0">
      <w:pPr>
        <w:spacing w:after="0"/>
        <w:jc w:val="both"/>
        <w:rPr>
          <w:sz w:val="24"/>
          <w:szCs w:val="24"/>
        </w:rPr>
      </w:pPr>
      <w:r>
        <w:rPr>
          <w:sz w:val="24"/>
          <w:szCs w:val="24"/>
        </w:rPr>
        <w:t>Et quand tu jeûnes soit discret : c’est un secret entre Dieu et toi. »</w:t>
      </w:r>
    </w:p>
    <w:p w14:paraId="3E7AAA52" w14:textId="77777777" w:rsidR="00FD5CDA" w:rsidRDefault="003F649B" w:rsidP="003B1BD0">
      <w:pPr>
        <w:spacing w:after="0"/>
        <w:jc w:val="both"/>
        <w:rPr>
          <w:sz w:val="24"/>
          <w:szCs w:val="24"/>
        </w:rPr>
      </w:pPr>
      <w:r>
        <w:rPr>
          <w:noProof/>
          <w:sz w:val="24"/>
          <w:szCs w:val="24"/>
        </w:rPr>
        <w:lastRenderedPageBreak/>
        <w:drawing>
          <wp:anchor distT="0" distB="0" distL="114300" distR="114300" simplePos="0" relativeHeight="251661312" behindDoc="1" locked="0" layoutInCell="1" allowOverlap="1" wp14:anchorId="59C3AC4F" wp14:editId="42B62FE9">
            <wp:simplePos x="0" y="0"/>
            <wp:positionH relativeFrom="column">
              <wp:posOffset>5271770</wp:posOffset>
            </wp:positionH>
            <wp:positionV relativeFrom="paragraph">
              <wp:posOffset>0</wp:posOffset>
            </wp:positionV>
            <wp:extent cx="762000" cy="956945"/>
            <wp:effectExtent l="0" t="0" r="0" b="0"/>
            <wp:wrapTight wrapText="bothSides">
              <wp:wrapPolygon edited="0">
                <wp:start x="0" y="0"/>
                <wp:lineTo x="0" y="21070"/>
                <wp:lineTo x="21060" y="21070"/>
                <wp:lineTo x="2106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évangile pour les enfants mame ancien modè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2000" cy="956945"/>
                    </a:xfrm>
                    <a:prstGeom prst="rect">
                      <a:avLst/>
                    </a:prstGeom>
                  </pic:spPr>
                </pic:pic>
              </a:graphicData>
            </a:graphic>
            <wp14:sizeRelH relativeFrom="page">
              <wp14:pctWidth>0</wp14:pctWidth>
            </wp14:sizeRelH>
            <wp14:sizeRelV relativeFrom="page">
              <wp14:pctHeight>0</wp14:pctHeight>
            </wp14:sizeRelV>
          </wp:anchor>
        </w:drawing>
      </w:r>
    </w:p>
    <w:p w14:paraId="02E4E87B" w14:textId="77777777" w:rsidR="00FD5CDA" w:rsidRDefault="003F649B" w:rsidP="003B1BD0">
      <w:pPr>
        <w:spacing w:after="0"/>
        <w:jc w:val="both"/>
        <w:rPr>
          <w:sz w:val="24"/>
          <w:szCs w:val="24"/>
        </w:rPr>
      </w:pPr>
      <w:r>
        <w:rPr>
          <w:noProof/>
          <w:sz w:val="24"/>
          <w:szCs w:val="24"/>
        </w:rPr>
        <w:drawing>
          <wp:anchor distT="0" distB="0" distL="114300" distR="114300" simplePos="0" relativeHeight="251662336" behindDoc="1" locked="0" layoutInCell="1" allowOverlap="1" wp14:anchorId="6258D5FC" wp14:editId="0516044F">
            <wp:simplePos x="0" y="0"/>
            <wp:positionH relativeFrom="column">
              <wp:posOffset>4525433</wp:posOffset>
            </wp:positionH>
            <wp:positionV relativeFrom="paragraph">
              <wp:posOffset>220345</wp:posOffset>
            </wp:positionV>
            <wp:extent cx="693420" cy="889000"/>
            <wp:effectExtent l="0" t="0" r="0" b="6350"/>
            <wp:wrapTight wrapText="bothSides">
              <wp:wrapPolygon edited="0">
                <wp:start x="0" y="0"/>
                <wp:lineTo x="0" y="21291"/>
                <wp:lineTo x="20769" y="21291"/>
                <wp:lineTo x="2076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vangile-pour-les-enfants-en-bd.jpg"/>
                    <pic:cNvPicPr/>
                  </pic:nvPicPr>
                  <pic:blipFill rotWithShape="1">
                    <a:blip r:embed="rId7" cstate="print">
                      <a:extLst>
                        <a:ext uri="{28A0092B-C50C-407E-A947-70E740481C1C}">
                          <a14:useLocalDpi xmlns:a14="http://schemas.microsoft.com/office/drawing/2010/main" val="0"/>
                        </a:ext>
                      </a:extLst>
                    </a:blip>
                    <a:srcRect l="10729" r="11229"/>
                    <a:stretch/>
                  </pic:blipFill>
                  <pic:spPr bwMode="auto">
                    <a:xfrm>
                      <a:off x="0" y="0"/>
                      <a:ext cx="693420" cy="889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5CDA">
        <w:rPr>
          <w:sz w:val="24"/>
          <w:szCs w:val="24"/>
        </w:rPr>
        <w:t>On peut aussi utiliser les images dans l’évangile pour les enfants en BD chez Mame pages 40 à 43.</w:t>
      </w:r>
    </w:p>
    <w:p w14:paraId="22B77540" w14:textId="77777777" w:rsidR="003F649B" w:rsidRDefault="003F649B" w:rsidP="003B1BD0">
      <w:pPr>
        <w:spacing w:after="0"/>
        <w:jc w:val="both"/>
        <w:rPr>
          <w:sz w:val="24"/>
          <w:szCs w:val="24"/>
        </w:rPr>
      </w:pPr>
    </w:p>
    <w:p w14:paraId="7319E56D" w14:textId="77777777" w:rsidR="003F649B" w:rsidRDefault="003F649B" w:rsidP="003B1BD0">
      <w:pPr>
        <w:spacing w:after="0"/>
        <w:jc w:val="both"/>
        <w:rPr>
          <w:sz w:val="24"/>
          <w:szCs w:val="24"/>
        </w:rPr>
      </w:pPr>
      <w:r>
        <w:rPr>
          <w:sz w:val="24"/>
          <w:szCs w:val="24"/>
        </w:rPr>
        <w:t xml:space="preserve">Si on a la chance d’avoir un prêtre avec nous, il peut reprendre les 3 mots clefs (partager, prier et jeûner) en donnant des exemples à la hauteur de leur âge. </w:t>
      </w:r>
    </w:p>
    <w:p w14:paraId="43837AE3" w14:textId="77777777" w:rsidR="003F649B" w:rsidRDefault="003F649B" w:rsidP="003B1BD0">
      <w:pPr>
        <w:spacing w:after="0"/>
        <w:jc w:val="both"/>
        <w:rPr>
          <w:sz w:val="24"/>
          <w:szCs w:val="24"/>
        </w:rPr>
      </w:pPr>
      <w:r>
        <w:rPr>
          <w:sz w:val="24"/>
          <w:szCs w:val="24"/>
        </w:rPr>
        <w:t>Partager : avec un ami son goûter, un bonbon, je lui prêtre mon jeu, j’aide à la maison</w:t>
      </w:r>
    </w:p>
    <w:p w14:paraId="260E2CB6" w14:textId="77777777" w:rsidR="003F649B" w:rsidRDefault="003F649B" w:rsidP="003B1BD0">
      <w:pPr>
        <w:spacing w:after="0"/>
        <w:jc w:val="both"/>
        <w:rPr>
          <w:sz w:val="24"/>
          <w:szCs w:val="24"/>
        </w:rPr>
      </w:pPr>
      <w:r>
        <w:rPr>
          <w:sz w:val="24"/>
          <w:szCs w:val="24"/>
        </w:rPr>
        <w:t>Prier : je dis bien ma prière le matin et le soir, je vais à la messe, je peux inviter ma famille à prier tous ensemble</w:t>
      </w:r>
    </w:p>
    <w:p w14:paraId="08D5F838" w14:textId="77777777" w:rsidR="003F649B" w:rsidRDefault="003F649B" w:rsidP="003B1BD0">
      <w:pPr>
        <w:spacing w:after="0"/>
        <w:jc w:val="both"/>
        <w:rPr>
          <w:sz w:val="24"/>
          <w:szCs w:val="24"/>
        </w:rPr>
      </w:pPr>
      <w:r>
        <w:rPr>
          <w:sz w:val="24"/>
          <w:szCs w:val="24"/>
        </w:rPr>
        <w:t>Jeûner : j’essaie de me passer de bonbons, je passe moins de temps devant les écrans…</w:t>
      </w:r>
    </w:p>
    <w:p w14:paraId="13A0355E" w14:textId="77777777" w:rsidR="001A2057" w:rsidRDefault="001A2057" w:rsidP="003B1BD0">
      <w:pPr>
        <w:spacing w:after="0"/>
        <w:jc w:val="both"/>
        <w:rPr>
          <w:sz w:val="24"/>
          <w:szCs w:val="24"/>
        </w:rPr>
      </w:pPr>
      <w:r>
        <w:rPr>
          <w:sz w:val="24"/>
          <w:szCs w:val="24"/>
        </w:rPr>
        <w:t xml:space="preserve">Nous sommes invités à changer notre cœur, à nous tourner encore plus vers Jésus, à grandir dans l’Amour de Dieu. </w:t>
      </w:r>
    </w:p>
    <w:p w14:paraId="042C1365" w14:textId="77777777" w:rsidR="00FD5CDA" w:rsidRDefault="00FD5CDA" w:rsidP="003B1BD0">
      <w:pPr>
        <w:spacing w:after="0"/>
        <w:jc w:val="both"/>
        <w:rPr>
          <w:sz w:val="24"/>
          <w:szCs w:val="24"/>
        </w:rPr>
      </w:pPr>
    </w:p>
    <w:p w14:paraId="29F0BEAB" w14:textId="77777777" w:rsidR="00FD5CDA" w:rsidRDefault="00FD5CDA" w:rsidP="003B1BD0">
      <w:pPr>
        <w:spacing w:after="0"/>
        <w:jc w:val="both"/>
        <w:rPr>
          <w:sz w:val="24"/>
          <w:szCs w:val="24"/>
        </w:rPr>
      </w:pPr>
    </w:p>
    <w:p w14:paraId="13CF69B6" w14:textId="77777777" w:rsidR="003F649B" w:rsidRPr="003B1BD0" w:rsidRDefault="003F649B" w:rsidP="003B1BD0">
      <w:pPr>
        <w:spacing w:after="0"/>
        <w:jc w:val="both"/>
        <w:rPr>
          <w:sz w:val="24"/>
          <w:szCs w:val="24"/>
        </w:rPr>
      </w:pPr>
    </w:p>
    <w:p w14:paraId="17171874" w14:textId="77777777" w:rsidR="007C78AB" w:rsidRPr="007C78AB" w:rsidRDefault="003F649B" w:rsidP="007C78AB">
      <w:pPr>
        <w:jc w:val="both"/>
        <w:rPr>
          <w:sz w:val="24"/>
          <w:szCs w:val="24"/>
        </w:rPr>
      </w:pPr>
      <w:r w:rsidRPr="003F649B">
        <w:rPr>
          <w:sz w:val="28"/>
          <w:szCs w:val="28"/>
          <w:u w:val="single"/>
        </w:rPr>
        <w:t>Un geste</w:t>
      </w:r>
      <w:r>
        <w:t> :</w:t>
      </w:r>
      <w:r w:rsidR="007C78AB">
        <w:t xml:space="preserve"> </w:t>
      </w:r>
      <w:r w:rsidR="007C78AB" w:rsidRPr="007C78AB">
        <w:rPr>
          <w:sz w:val="24"/>
          <w:szCs w:val="24"/>
        </w:rPr>
        <w:t xml:space="preserve">Nos cœurs sont remplis de nos refus, de nos manques d’amour. Avec les rameaux bénis l’an dernier que nous avons brûlé, nous avons obtenu de la cendre. Avec cette cendre, on va tracer une croix sur votre front. Ce sera le signe que nous prenons le chemin du carême, que nous désirons demander pardon et changer notre cœur. </w:t>
      </w:r>
    </w:p>
    <w:p w14:paraId="6C11C97E" w14:textId="77777777" w:rsidR="003B1BD0" w:rsidRPr="007C78AB" w:rsidRDefault="007C78AB" w:rsidP="007C78AB">
      <w:pPr>
        <w:jc w:val="both"/>
        <w:rPr>
          <w:rFonts w:cstheme="minorHAnsi"/>
          <w:b/>
          <w:noProof/>
          <w:color w:val="7030A0"/>
          <w:sz w:val="24"/>
          <w:szCs w:val="24"/>
        </w:rPr>
      </w:pPr>
      <w:r w:rsidRPr="007C78AB">
        <w:rPr>
          <w:rFonts w:cstheme="minorHAnsi"/>
          <w:b/>
          <w:noProof/>
          <w:color w:val="7030A0"/>
          <w:sz w:val="24"/>
          <w:szCs w:val="24"/>
          <w:u w:val="single"/>
        </w:rPr>
        <w:drawing>
          <wp:anchor distT="0" distB="0" distL="114300" distR="114300" simplePos="0" relativeHeight="251664384" behindDoc="1" locked="0" layoutInCell="1" allowOverlap="1" wp14:anchorId="38B0036C" wp14:editId="53800CF7">
            <wp:simplePos x="0" y="0"/>
            <wp:positionH relativeFrom="column">
              <wp:posOffset>3977005</wp:posOffset>
            </wp:positionH>
            <wp:positionV relativeFrom="paragraph">
              <wp:posOffset>226060</wp:posOffset>
            </wp:positionV>
            <wp:extent cx="1534795" cy="1729105"/>
            <wp:effectExtent l="0" t="0" r="8255" b="4445"/>
            <wp:wrapTight wrapText="bothSides">
              <wp:wrapPolygon edited="0">
                <wp:start x="0" y="0"/>
                <wp:lineTo x="0" y="21418"/>
                <wp:lineTo x="21448" y="21418"/>
                <wp:lineTo x="21448"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ercredi des cendres.jpg"/>
                    <pic:cNvPicPr/>
                  </pic:nvPicPr>
                  <pic:blipFill rotWithShape="1">
                    <a:blip r:embed="rId8" cstate="print">
                      <a:extLst>
                        <a:ext uri="{28A0092B-C50C-407E-A947-70E740481C1C}">
                          <a14:useLocalDpi xmlns:a14="http://schemas.microsoft.com/office/drawing/2010/main" val="0"/>
                        </a:ext>
                      </a:extLst>
                    </a:blip>
                    <a:srcRect t="10322" b="8076"/>
                    <a:stretch/>
                  </pic:blipFill>
                  <pic:spPr bwMode="auto">
                    <a:xfrm>
                      <a:off x="0" y="0"/>
                      <a:ext cx="1534795" cy="1729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649B" w:rsidRPr="007C78AB">
        <w:rPr>
          <w:sz w:val="24"/>
          <w:szCs w:val="24"/>
        </w:rPr>
        <w:t xml:space="preserve"> </w:t>
      </w:r>
      <w:proofErr w:type="gramStart"/>
      <w:r w:rsidR="003F649B" w:rsidRPr="007C78AB">
        <w:rPr>
          <w:sz w:val="24"/>
          <w:szCs w:val="24"/>
        </w:rPr>
        <w:t>on</w:t>
      </w:r>
      <w:proofErr w:type="gramEnd"/>
      <w:r w:rsidR="003F649B" w:rsidRPr="007C78AB">
        <w:rPr>
          <w:sz w:val="24"/>
          <w:szCs w:val="24"/>
        </w:rPr>
        <w:t xml:space="preserve"> peut déposer les cendres sur le front des enfants en lui disant : </w:t>
      </w:r>
      <w:r w:rsidR="003F649B" w:rsidRPr="007C78AB">
        <w:rPr>
          <w:b/>
          <w:sz w:val="24"/>
          <w:szCs w:val="24"/>
        </w:rPr>
        <w:t>« Tourne ton cœur vers Jésus. »</w:t>
      </w:r>
      <w:r w:rsidR="003F649B" w:rsidRPr="007C78AB">
        <w:rPr>
          <w:rFonts w:cstheme="minorHAnsi"/>
          <w:b/>
          <w:noProof/>
          <w:color w:val="7030A0"/>
          <w:sz w:val="24"/>
          <w:szCs w:val="24"/>
        </w:rPr>
        <w:t xml:space="preserve"> </w:t>
      </w:r>
    </w:p>
    <w:p w14:paraId="016BDF30" w14:textId="77777777" w:rsidR="003F649B" w:rsidRDefault="003F649B">
      <w:pPr>
        <w:rPr>
          <w:rFonts w:cstheme="minorHAnsi"/>
          <w:b/>
          <w:noProof/>
          <w:color w:val="7030A0"/>
          <w:sz w:val="72"/>
          <w:szCs w:val="72"/>
        </w:rPr>
      </w:pPr>
    </w:p>
    <w:p w14:paraId="225DE405" w14:textId="77777777" w:rsidR="007C78AB" w:rsidRDefault="007C78AB">
      <w:pPr>
        <w:rPr>
          <w:rFonts w:cstheme="minorHAnsi"/>
          <w:noProof/>
          <w:color w:val="7030A0"/>
          <w:sz w:val="24"/>
          <w:szCs w:val="24"/>
        </w:rPr>
      </w:pPr>
    </w:p>
    <w:p w14:paraId="07015469" w14:textId="77777777" w:rsidR="007C78AB" w:rsidRDefault="007C78AB">
      <w:pPr>
        <w:rPr>
          <w:rFonts w:cstheme="minorHAnsi"/>
          <w:noProof/>
          <w:color w:val="7030A0"/>
          <w:sz w:val="24"/>
          <w:szCs w:val="24"/>
        </w:rPr>
      </w:pPr>
    </w:p>
    <w:p w14:paraId="590FEEC9" w14:textId="77777777" w:rsidR="003F649B" w:rsidRPr="001A2057" w:rsidRDefault="001A2057">
      <w:pPr>
        <w:rPr>
          <w:rFonts w:cstheme="minorHAnsi"/>
          <w:noProof/>
          <w:sz w:val="24"/>
          <w:szCs w:val="24"/>
        </w:rPr>
      </w:pPr>
      <w:r w:rsidRPr="001A2057">
        <w:rPr>
          <w:rFonts w:cstheme="minorHAnsi"/>
          <w:noProof/>
          <w:sz w:val="28"/>
          <w:szCs w:val="28"/>
        </w:rPr>
        <w:t>Chant </w:t>
      </w:r>
      <w:r w:rsidRPr="001A2057">
        <w:rPr>
          <w:rFonts w:cstheme="minorHAnsi"/>
          <w:noProof/>
          <w:sz w:val="24"/>
          <w:szCs w:val="24"/>
        </w:rPr>
        <w:t>: reprise du chant « Quarante jours, quarante nuits »</w:t>
      </w:r>
    </w:p>
    <w:p w14:paraId="534884C6" w14:textId="77777777" w:rsidR="001A2057" w:rsidRDefault="001A2057">
      <w:pPr>
        <w:rPr>
          <w:rFonts w:cstheme="minorHAnsi"/>
          <w:noProof/>
          <w:sz w:val="24"/>
          <w:szCs w:val="24"/>
        </w:rPr>
      </w:pPr>
    </w:p>
    <w:p w14:paraId="201A89BB" w14:textId="77777777" w:rsidR="001A2057" w:rsidRPr="001A2057" w:rsidRDefault="001A2057">
      <w:pPr>
        <w:rPr>
          <w:rFonts w:cstheme="minorHAnsi"/>
          <w:noProof/>
          <w:sz w:val="24"/>
          <w:szCs w:val="24"/>
        </w:rPr>
      </w:pPr>
    </w:p>
    <w:p w14:paraId="352290B1" w14:textId="77777777" w:rsidR="001A2057" w:rsidRPr="001A2057" w:rsidRDefault="001A2057">
      <w:pPr>
        <w:rPr>
          <w:rFonts w:cstheme="minorHAnsi"/>
          <w:noProof/>
          <w:sz w:val="24"/>
          <w:szCs w:val="24"/>
        </w:rPr>
      </w:pPr>
      <w:r w:rsidRPr="001A2057">
        <w:rPr>
          <w:rFonts w:eastAsia="Times New Roman" w:cs="Verdana"/>
          <w:b/>
          <w:noProof/>
          <w:sz w:val="28"/>
          <w:szCs w:val="28"/>
          <w:highlight w:val="yellow"/>
          <w:lang w:eastAsia="fr-FR" w:bidi="fr-FR"/>
        </w:rPr>
        <w:drawing>
          <wp:anchor distT="0" distB="0" distL="114300" distR="114300" simplePos="0" relativeHeight="251666432" behindDoc="1" locked="0" layoutInCell="1" allowOverlap="1" wp14:anchorId="727E4B8D" wp14:editId="722548AC">
            <wp:simplePos x="0" y="0"/>
            <wp:positionH relativeFrom="column">
              <wp:posOffset>3987589</wp:posOffset>
            </wp:positionH>
            <wp:positionV relativeFrom="paragraph">
              <wp:posOffset>405977</wp:posOffset>
            </wp:positionV>
            <wp:extent cx="1769745" cy="1533525"/>
            <wp:effectExtent l="0" t="0" r="1905" b="9525"/>
            <wp:wrapTight wrapText="bothSides">
              <wp:wrapPolygon edited="0">
                <wp:start x="0" y="0"/>
                <wp:lineTo x="0" y="21466"/>
                <wp:lineTo x="21391" y="21466"/>
                <wp:lineTo x="21391" y="0"/>
                <wp:lineTo x="0" y="0"/>
              </wp:wrapPolygon>
            </wp:wrapTight>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sonnages d'Yv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9745" cy="1533525"/>
                    </a:xfrm>
                    <a:prstGeom prst="rect">
                      <a:avLst/>
                    </a:prstGeom>
                  </pic:spPr>
                </pic:pic>
              </a:graphicData>
            </a:graphic>
            <wp14:sizeRelH relativeFrom="page">
              <wp14:pctWidth>0</wp14:pctWidth>
            </wp14:sizeRelH>
            <wp14:sizeRelV relativeFrom="page">
              <wp14:pctHeight>0</wp14:pctHeight>
            </wp14:sizeRelV>
          </wp:anchor>
        </w:drawing>
      </w:r>
      <w:r w:rsidRPr="001A2057">
        <w:rPr>
          <w:rFonts w:cstheme="minorHAnsi"/>
          <w:b/>
          <w:noProof/>
          <w:sz w:val="28"/>
          <w:szCs w:val="28"/>
        </w:rPr>
        <w:t>En bricolage</w:t>
      </w:r>
      <w:r w:rsidRPr="001A2057">
        <w:rPr>
          <w:rFonts w:cstheme="minorHAnsi"/>
          <w:noProof/>
          <w:sz w:val="24"/>
          <w:szCs w:val="24"/>
        </w:rPr>
        <w:t xml:space="preserve">, les inviter à fabriquer leur petit Yvon Nicolazic qu’ils pourront mettre dans leur jardin de Pâques. </w:t>
      </w:r>
    </w:p>
    <w:p w14:paraId="0A15B444" w14:textId="77777777" w:rsidR="001A2057" w:rsidRPr="001A2057" w:rsidRDefault="001A2057" w:rsidP="001A2057">
      <w:pPr>
        <w:spacing w:after="0" w:line="240" w:lineRule="auto"/>
        <w:jc w:val="both"/>
        <w:rPr>
          <w:rFonts w:eastAsia="Times New Roman" w:cs="Verdana"/>
          <w:sz w:val="28"/>
          <w:szCs w:val="28"/>
          <w:lang w:eastAsia="fr-FR" w:bidi="fr-FR"/>
        </w:rPr>
      </w:pPr>
      <w:r w:rsidRPr="001A2057">
        <w:rPr>
          <w:rFonts w:eastAsia="Times New Roman" w:cs="Verdana"/>
          <w:sz w:val="28"/>
          <w:szCs w:val="28"/>
          <w:u w:val="single"/>
          <w:lang w:eastAsia="fr-FR" w:bidi="fr-FR"/>
        </w:rPr>
        <w:t>Matériel</w:t>
      </w:r>
      <w:r w:rsidRPr="001A2057">
        <w:rPr>
          <w:rFonts w:eastAsia="Times New Roman" w:cs="Verdana"/>
          <w:sz w:val="28"/>
          <w:szCs w:val="28"/>
          <w:lang w:eastAsia="fr-FR" w:bidi="fr-FR"/>
        </w:rPr>
        <w:t xml:space="preserve"> : </w:t>
      </w:r>
    </w:p>
    <w:p w14:paraId="7DB13FA2" w14:textId="77777777" w:rsidR="001A2057" w:rsidRPr="001A2057" w:rsidRDefault="001A2057" w:rsidP="001A2057">
      <w:pPr>
        <w:spacing w:after="0" w:line="240" w:lineRule="auto"/>
        <w:jc w:val="both"/>
        <w:rPr>
          <w:rFonts w:eastAsia="Times New Roman" w:cs="Verdana"/>
          <w:sz w:val="28"/>
          <w:szCs w:val="28"/>
          <w:lang w:eastAsia="fr-FR" w:bidi="fr-FR"/>
        </w:rPr>
      </w:pPr>
      <w:r w:rsidRPr="001A2057">
        <w:rPr>
          <w:rFonts w:eastAsia="Times New Roman" w:cs="Verdana"/>
          <w:sz w:val="28"/>
          <w:szCs w:val="28"/>
          <w:lang w:eastAsia="fr-FR" w:bidi="fr-FR"/>
        </w:rPr>
        <w:t>-</w:t>
      </w:r>
      <w:proofErr w:type="spellStart"/>
      <w:r w:rsidRPr="001A2057">
        <w:rPr>
          <w:rFonts w:eastAsia="Times New Roman" w:cs="Verdana"/>
          <w:sz w:val="28"/>
          <w:szCs w:val="28"/>
          <w:lang w:eastAsia="fr-FR" w:bidi="fr-FR"/>
        </w:rPr>
        <w:t>Peg</w:t>
      </w:r>
      <w:proofErr w:type="spellEnd"/>
      <w:r w:rsidRPr="001A2057">
        <w:rPr>
          <w:rFonts w:eastAsia="Times New Roman" w:cs="Verdana"/>
          <w:sz w:val="28"/>
          <w:szCs w:val="28"/>
          <w:lang w:eastAsia="fr-FR" w:bidi="fr-FR"/>
        </w:rPr>
        <w:t xml:space="preserve"> </w:t>
      </w:r>
      <w:proofErr w:type="spellStart"/>
      <w:r w:rsidRPr="001A2057">
        <w:rPr>
          <w:rFonts w:eastAsia="Times New Roman" w:cs="Verdana"/>
          <w:sz w:val="28"/>
          <w:szCs w:val="28"/>
          <w:lang w:eastAsia="fr-FR" w:bidi="fr-FR"/>
        </w:rPr>
        <w:t>dolls</w:t>
      </w:r>
      <w:proofErr w:type="spellEnd"/>
      <w:r w:rsidRPr="001A2057">
        <w:rPr>
          <w:rFonts w:eastAsia="Times New Roman" w:cs="Verdana"/>
          <w:sz w:val="28"/>
          <w:szCs w:val="28"/>
          <w:lang w:eastAsia="fr-FR" w:bidi="fr-FR"/>
        </w:rPr>
        <w:t xml:space="preserve"> </w:t>
      </w:r>
      <w:r w:rsidRPr="001A2057">
        <w:rPr>
          <w:rFonts w:eastAsia="Times New Roman" w:cs="Calibri"/>
          <w:sz w:val="28"/>
          <w:szCs w:val="28"/>
          <w:lang w:eastAsia="fr-FR" w:bidi="fr-FR"/>
        </w:rPr>
        <w:t>®</w:t>
      </w:r>
      <w:r w:rsidRPr="001A2057">
        <w:rPr>
          <w:rFonts w:eastAsia="Times New Roman" w:cs="Verdana"/>
          <w:sz w:val="28"/>
          <w:szCs w:val="28"/>
          <w:lang w:eastAsia="fr-FR" w:bidi="fr-FR"/>
        </w:rPr>
        <w:t>, ou un bouchon de champagne/de cidre</w:t>
      </w:r>
    </w:p>
    <w:p w14:paraId="13E32D21" w14:textId="77777777" w:rsidR="001A2057" w:rsidRPr="001A2057" w:rsidRDefault="001A2057" w:rsidP="001A2057">
      <w:pPr>
        <w:spacing w:after="0" w:line="240" w:lineRule="auto"/>
        <w:jc w:val="both"/>
        <w:rPr>
          <w:rFonts w:eastAsia="Times New Roman" w:cs="Verdana"/>
          <w:sz w:val="28"/>
          <w:szCs w:val="28"/>
          <w:lang w:eastAsia="fr-FR" w:bidi="fr-FR"/>
        </w:rPr>
      </w:pPr>
      <w:r w:rsidRPr="001A2057">
        <w:rPr>
          <w:rFonts w:eastAsia="Times New Roman" w:cs="Verdana"/>
          <w:sz w:val="28"/>
          <w:szCs w:val="28"/>
          <w:lang w:eastAsia="fr-FR" w:bidi="fr-FR"/>
        </w:rPr>
        <w:t>-du tissu noir et un bout de bouchon</w:t>
      </w:r>
    </w:p>
    <w:p w14:paraId="0D470775" w14:textId="77777777" w:rsidR="001A2057" w:rsidRPr="001A2057" w:rsidRDefault="001A2057" w:rsidP="001A2057">
      <w:pPr>
        <w:spacing w:after="0" w:line="240" w:lineRule="auto"/>
        <w:jc w:val="both"/>
        <w:rPr>
          <w:rFonts w:eastAsia="Times New Roman" w:cs="Verdana"/>
          <w:sz w:val="28"/>
          <w:szCs w:val="28"/>
          <w:lang w:eastAsia="fr-FR" w:bidi="fr-FR"/>
        </w:rPr>
      </w:pPr>
      <w:r w:rsidRPr="001A2057">
        <w:rPr>
          <w:rFonts w:eastAsia="Times New Roman" w:cs="Verdana"/>
          <w:sz w:val="28"/>
          <w:szCs w:val="28"/>
          <w:lang w:eastAsia="fr-FR" w:bidi="fr-FR"/>
        </w:rPr>
        <w:t>-Le modèle de sa tenue et des petits yeux</w:t>
      </w:r>
    </w:p>
    <w:p w14:paraId="78F5DD61" w14:textId="77777777" w:rsidR="001A2057" w:rsidRPr="001A2057" w:rsidRDefault="001A2057" w:rsidP="001A2057">
      <w:pPr>
        <w:spacing w:after="0" w:line="240" w:lineRule="auto"/>
        <w:jc w:val="both"/>
        <w:rPr>
          <w:rFonts w:eastAsia="Times New Roman" w:cs="Verdana"/>
          <w:sz w:val="28"/>
          <w:szCs w:val="28"/>
          <w:lang w:eastAsia="fr-FR" w:bidi="fr-FR"/>
        </w:rPr>
      </w:pPr>
      <w:r w:rsidRPr="001A2057">
        <w:rPr>
          <w:rFonts w:eastAsia="Times New Roman" w:cs="Verdana"/>
          <w:sz w:val="28"/>
          <w:szCs w:val="28"/>
          <w:lang w:eastAsia="fr-FR" w:bidi="fr-FR"/>
        </w:rPr>
        <w:t>-Du scotch</w:t>
      </w:r>
    </w:p>
    <w:p w14:paraId="0B3AD631" w14:textId="77777777" w:rsidR="003F649B" w:rsidRDefault="003F649B"/>
    <w:sectPr w:rsidR="003F64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D0"/>
    <w:rsid w:val="001A2057"/>
    <w:rsid w:val="001A371A"/>
    <w:rsid w:val="003B1BD0"/>
    <w:rsid w:val="003F649B"/>
    <w:rsid w:val="004E183C"/>
    <w:rsid w:val="007C78AB"/>
    <w:rsid w:val="00FD5C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5BEF"/>
  <w15:chartTrackingRefBased/>
  <w15:docId w15:val="{4344D593-111F-4FE2-A942-82ECB350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B1BD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5C453E5E6FC4CB71468DFAFFC8403" ma:contentTypeVersion="13" ma:contentTypeDescription="Crée un document." ma:contentTypeScope="" ma:versionID="eaed51972b2d2b1ae00ad2b0779c74fe">
  <xsd:schema xmlns:xsd="http://www.w3.org/2001/XMLSchema" xmlns:xs="http://www.w3.org/2001/XMLSchema" xmlns:p="http://schemas.microsoft.com/office/2006/metadata/properties" xmlns:ns2="be5dea04-fc5f-44bf-a56a-1b2052ef0eaf" xmlns:ns3="47eafe9e-9a5d-4325-be29-d65aecffe1c9" targetNamespace="http://schemas.microsoft.com/office/2006/metadata/properties" ma:root="true" ma:fieldsID="af3bea7a176df80dfd176c5d85c18ad3" ns2:_="" ns3:_="">
    <xsd:import namespace="be5dea04-fc5f-44bf-a56a-1b2052ef0eaf"/>
    <xsd:import namespace="47eafe9e-9a5d-4325-be29-d65aecffe1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dea04-fc5f-44bf-a56a-1b2052ef0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fdf02776-3e83-45ae-bba6-010283ecdd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afe9e-9a5d-4325-be29-d65aecffe1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89f4ad0-f075-4680-a70b-8617f1a72305}" ma:internalName="TaxCatchAll" ma:showField="CatchAllData" ma:web="47eafe9e-9a5d-4325-be29-d65aecffe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eafe9e-9a5d-4325-be29-d65aecffe1c9" xsi:nil="true"/>
    <lcf76f155ced4ddcb4097134ff3c332f xmlns="be5dea04-fc5f-44bf-a56a-1b2052ef0e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401E02-15FF-48F4-BA75-F6EFBE817F6B}"/>
</file>

<file path=customXml/itemProps2.xml><?xml version="1.0" encoding="utf-8"?>
<ds:datastoreItem xmlns:ds="http://schemas.openxmlformats.org/officeDocument/2006/customXml" ds:itemID="{92954F14-5D9D-46F8-901C-BECC69D66AAE}"/>
</file>

<file path=customXml/itemProps3.xml><?xml version="1.0" encoding="utf-8"?>
<ds:datastoreItem xmlns:ds="http://schemas.openxmlformats.org/officeDocument/2006/customXml" ds:itemID="{A2691521-F0E4-4B0B-8282-0EDCCC9836A4}"/>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2833</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catechese ddo</dc:creator>
  <cp:keywords/>
  <dc:description/>
  <cp:lastModifiedBy>Astrid ROBINET</cp:lastModifiedBy>
  <cp:revision>2</cp:revision>
  <dcterms:created xsi:type="dcterms:W3CDTF">2023-02-09T08:18:00Z</dcterms:created>
  <dcterms:modified xsi:type="dcterms:W3CDTF">2023-02-09T08:18:00Z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0x010100E615C453E5E6FC4CB71468DFAFFC8403</vt:lpwstr>
  </property>
</Properties>
</file>